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728E4" w14:textId="341B2C2C" w:rsidR="006120C5" w:rsidRPr="003128D6" w:rsidRDefault="006120C5" w:rsidP="006120C5">
      <w:pPr>
        <w:jc w:val="center"/>
        <w:rPr>
          <w:rFonts w:ascii="Arial" w:hAnsi="Arial" w:cs="Arial"/>
          <w:b/>
          <w:bCs/>
          <w:u w:val="single"/>
        </w:rPr>
      </w:pPr>
      <w:r w:rsidRPr="003128D6">
        <w:rPr>
          <w:rFonts w:ascii="Arial" w:hAnsi="Arial" w:cs="Arial"/>
          <w:b/>
          <w:bCs/>
          <w:u w:val="single"/>
        </w:rPr>
        <w:t>Medical Laboratory Professionals Week</w:t>
      </w:r>
      <w:r w:rsidR="00CD6E74">
        <w:rPr>
          <w:rFonts w:ascii="Arial" w:hAnsi="Arial" w:cs="Arial"/>
          <w:b/>
          <w:bCs/>
          <w:u w:val="single"/>
        </w:rPr>
        <w:t xml:space="preserve"> (April 14-20)</w:t>
      </w:r>
    </w:p>
    <w:p w14:paraId="4FBF1B2A" w14:textId="51D97AE1" w:rsidR="00F37757" w:rsidRPr="003128D6" w:rsidRDefault="006120C5" w:rsidP="006120C5">
      <w:pPr>
        <w:jc w:val="center"/>
        <w:rPr>
          <w:rFonts w:ascii="Arial" w:hAnsi="Arial" w:cs="Arial"/>
          <w:b/>
          <w:bCs/>
          <w:u w:val="single"/>
        </w:rPr>
      </w:pPr>
      <w:r w:rsidRPr="003128D6">
        <w:rPr>
          <w:rFonts w:ascii="Arial" w:hAnsi="Arial" w:cs="Arial"/>
          <w:b/>
          <w:bCs/>
          <w:u w:val="single"/>
        </w:rPr>
        <w:t xml:space="preserve">Social </w:t>
      </w:r>
      <w:r w:rsidR="005A0D0C" w:rsidRPr="003128D6">
        <w:rPr>
          <w:rFonts w:ascii="Arial" w:hAnsi="Arial" w:cs="Arial"/>
          <w:b/>
          <w:bCs/>
          <w:u w:val="single"/>
        </w:rPr>
        <w:t xml:space="preserve">Toolkit </w:t>
      </w:r>
    </w:p>
    <w:p w14:paraId="47AEF712" w14:textId="77777777" w:rsidR="006120C5" w:rsidRPr="00AA3BDF" w:rsidRDefault="006120C5" w:rsidP="006120C5">
      <w:pPr>
        <w:jc w:val="center"/>
        <w:rPr>
          <w:rFonts w:ascii="Arial" w:hAnsi="Arial" w:cs="Arial"/>
          <w:b/>
          <w:bCs/>
          <w:i/>
          <w:iCs/>
          <w:sz w:val="22"/>
          <w:szCs w:val="22"/>
        </w:rPr>
      </w:pPr>
    </w:p>
    <w:p w14:paraId="08CAC1C5" w14:textId="79463997" w:rsidR="005577BF" w:rsidRDefault="00596486" w:rsidP="00596486">
      <w:pPr>
        <w:rPr>
          <w:rFonts w:ascii="Arial" w:hAnsi="Arial" w:cs="Arial"/>
          <w:color w:val="000000"/>
          <w:sz w:val="22"/>
          <w:szCs w:val="22"/>
        </w:rPr>
      </w:pPr>
      <w:r w:rsidRPr="00CD6E74">
        <w:rPr>
          <w:rFonts w:ascii="Arial" w:hAnsi="Arial" w:cs="Arial"/>
          <w:color w:val="000000"/>
          <w:sz w:val="22"/>
          <w:szCs w:val="22"/>
        </w:rPr>
        <w:t>A</w:t>
      </w:r>
      <w:r w:rsidR="0072146F">
        <w:rPr>
          <w:rFonts w:ascii="Arial" w:hAnsi="Arial" w:cs="Arial"/>
          <w:color w:val="000000"/>
          <w:sz w:val="22"/>
          <w:szCs w:val="22"/>
        </w:rPr>
        <w:t xml:space="preserve">CLA is pleased to celebrate </w:t>
      </w:r>
      <w:r w:rsidRPr="00CD6E74">
        <w:rPr>
          <w:rFonts w:ascii="Arial" w:hAnsi="Arial" w:cs="Arial"/>
          <w:b/>
          <w:bCs/>
          <w:color w:val="000000"/>
          <w:sz w:val="22"/>
          <w:szCs w:val="22"/>
        </w:rPr>
        <w:t>Medical Laboratory Professionals Week</w:t>
      </w:r>
      <w:r w:rsidRPr="00CD6E74">
        <w:rPr>
          <w:rFonts w:ascii="Arial" w:hAnsi="Arial" w:cs="Arial"/>
          <w:color w:val="000000"/>
          <w:sz w:val="22"/>
          <w:szCs w:val="22"/>
        </w:rPr>
        <w:t>, April 14-20</w:t>
      </w:r>
      <w:r w:rsidR="0072146F">
        <w:rPr>
          <w:rFonts w:ascii="Arial" w:hAnsi="Arial" w:cs="Arial"/>
          <w:color w:val="000000"/>
          <w:sz w:val="22"/>
          <w:szCs w:val="22"/>
        </w:rPr>
        <w:t>, an annual observance that presents</w:t>
      </w:r>
      <w:r w:rsidRPr="00CD6E74">
        <w:rPr>
          <w:rFonts w:ascii="Arial" w:hAnsi="Arial" w:cs="Arial"/>
          <w:color w:val="000000"/>
          <w:sz w:val="22"/>
          <w:szCs w:val="22"/>
        </w:rPr>
        <w:t xml:space="preserve"> an important opportunity to uplift and show appreciation for America’s laboratory professionals</w:t>
      </w:r>
      <w:r w:rsidR="00137512">
        <w:rPr>
          <w:rFonts w:ascii="Arial" w:hAnsi="Arial" w:cs="Arial"/>
          <w:color w:val="000000"/>
          <w:sz w:val="22"/>
          <w:szCs w:val="22"/>
        </w:rPr>
        <w:t>.</w:t>
      </w:r>
      <w:r w:rsidR="0072146F">
        <w:rPr>
          <w:rFonts w:ascii="Arial" w:hAnsi="Arial" w:cs="Arial"/>
          <w:color w:val="000000"/>
          <w:sz w:val="22"/>
          <w:szCs w:val="22"/>
        </w:rPr>
        <w:t xml:space="preserve"> </w:t>
      </w:r>
      <w:r w:rsidR="00137512">
        <w:rPr>
          <w:rFonts w:ascii="Arial" w:hAnsi="Arial" w:cs="Arial"/>
          <w:color w:val="000000"/>
          <w:sz w:val="22"/>
          <w:szCs w:val="22"/>
        </w:rPr>
        <w:t xml:space="preserve"> </w:t>
      </w:r>
    </w:p>
    <w:p w14:paraId="56B19CD6" w14:textId="77777777" w:rsidR="005577BF" w:rsidRDefault="005577BF" w:rsidP="00596486">
      <w:pPr>
        <w:rPr>
          <w:rFonts w:ascii="Arial" w:hAnsi="Arial" w:cs="Arial"/>
          <w:color w:val="000000"/>
          <w:sz w:val="22"/>
          <w:szCs w:val="22"/>
        </w:rPr>
      </w:pPr>
    </w:p>
    <w:p w14:paraId="5E115742" w14:textId="0E1B484A" w:rsidR="0072146F" w:rsidRPr="0072146F" w:rsidRDefault="0072146F" w:rsidP="0072146F">
      <w:pPr>
        <w:rPr>
          <w:rFonts w:ascii="Arial" w:hAnsi="Arial" w:cs="Arial"/>
          <w:color w:val="000000"/>
          <w:sz w:val="22"/>
          <w:szCs w:val="22"/>
        </w:rPr>
      </w:pPr>
      <w:r w:rsidRPr="0072146F">
        <w:rPr>
          <w:rFonts w:ascii="Arial" w:hAnsi="Arial" w:cs="Arial"/>
          <w:color w:val="000000"/>
          <w:sz w:val="22"/>
          <w:szCs w:val="22"/>
        </w:rPr>
        <w:t xml:space="preserve">Below you will find social media cards and suggested text that can be used on X (formerly known as Twitter), LinkedIn, or the social media platform of your choice. We invite you to join with ACLA and take a moment to post, “like” and share/repost these messages as we demonstrate our support for </w:t>
      </w:r>
      <w:r w:rsidR="00B0244A">
        <w:rPr>
          <w:rFonts w:ascii="Arial" w:hAnsi="Arial" w:cs="Arial"/>
          <w:color w:val="000000"/>
          <w:sz w:val="22"/>
          <w:szCs w:val="22"/>
        </w:rPr>
        <w:t xml:space="preserve">medical laboratory professionals </w:t>
      </w:r>
      <w:r w:rsidRPr="0072146F">
        <w:rPr>
          <w:rFonts w:ascii="Arial" w:hAnsi="Arial" w:cs="Arial"/>
          <w:color w:val="000000"/>
          <w:sz w:val="22"/>
          <w:szCs w:val="22"/>
        </w:rPr>
        <w:t>whose work in clinical laboratories is foundational to patient care and our healthcare system.</w:t>
      </w:r>
    </w:p>
    <w:p w14:paraId="1439F564" w14:textId="77777777" w:rsidR="0072146F" w:rsidRDefault="0072146F" w:rsidP="0072146F">
      <w:pPr>
        <w:rPr>
          <w:rFonts w:ascii="Arial" w:hAnsi="Arial" w:cs="Arial"/>
          <w:color w:val="000000"/>
          <w:sz w:val="22"/>
          <w:szCs w:val="22"/>
        </w:rPr>
      </w:pPr>
    </w:p>
    <w:p w14:paraId="6FFE083B" w14:textId="5A545BD0" w:rsidR="0072146F" w:rsidRPr="0072146F" w:rsidRDefault="0072146F" w:rsidP="0072146F">
      <w:pPr>
        <w:rPr>
          <w:rFonts w:ascii="Arial" w:hAnsi="Arial" w:cs="Arial"/>
          <w:color w:val="000000"/>
          <w:sz w:val="22"/>
          <w:szCs w:val="22"/>
        </w:rPr>
      </w:pPr>
      <w:r w:rsidRPr="0072146F">
        <w:rPr>
          <w:rFonts w:ascii="Arial" w:hAnsi="Arial" w:cs="Arial"/>
          <w:color w:val="000000"/>
          <w:sz w:val="22"/>
          <w:szCs w:val="22"/>
        </w:rPr>
        <w:t>Th</w:t>
      </w:r>
      <w:r>
        <w:rPr>
          <w:rFonts w:ascii="Arial" w:hAnsi="Arial" w:cs="Arial"/>
          <w:color w:val="000000"/>
          <w:sz w:val="22"/>
          <w:szCs w:val="22"/>
        </w:rPr>
        <w:t>is</w:t>
      </w:r>
      <w:r w:rsidR="00CD6E74" w:rsidRPr="0072146F">
        <w:rPr>
          <w:rFonts w:ascii="Arial" w:hAnsi="Arial" w:cs="Arial"/>
          <w:color w:val="000000"/>
          <w:sz w:val="22"/>
          <w:szCs w:val="22"/>
        </w:rPr>
        <w:t xml:space="preserve"> toolkit includes co-branded content with </w:t>
      </w:r>
      <w:hyperlink r:id="rId11" w:history="1">
        <w:r w:rsidR="00CD6E74" w:rsidRPr="0072146F">
          <w:rPr>
            <w:rStyle w:val="Hyperlink"/>
            <w:rFonts w:ascii="Arial" w:hAnsi="Arial" w:cs="Arial"/>
            <w:sz w:val="22"/>
            <w:szCs w:val="22"/>
          </w:rPr>
          <w:t>The American Society for Clinical Laboratory Science</w:t>
        </w:r>
      </w:hyperlink>
      <w:r w:rsidR="00CD6E74" w:rsidRPr="0072146F">
        <w:rPr>
          <w:rFonts w:ascii="Arial" w:hAnsi="Arial" w:cs="Arial"/>
          <w:color w:val="000000" w:themeColor="text1"/>
          <w:sz w:val="22"/>
          <w:szCs w:val="22"/>
        </w:rPr>
        <w:t xml:space="preserve"> (ASCLS)</w:t>
      </w:r>
      <w:r w:rsidRPr="0072146F">
        <w:rPr>
          <w:rFonts w:ascii="Arial" w:hAnsi="Arial" w:cs="Arial"/>
          <w:color w:val="000000" w:themeColor="text1"/>
          <w:sz w:val="22"/>
          <w:szCs w:val="22"/>
        </w:rPr>
        <w:t xml:space="preserve">. We are pleased to collaborate with ASCLS and amplify the collective voice of the clinical diagnostics industry. </w:t>
      </w:r>
      <w:r w:rsidRPr="0072146F">
        <w:rPr>
          <w:rFonts w:ascii="Arial" w:hAnsi="Arial" w:cs="Arial"/>
          <w:color w:val="000000"/>
          <w:sz w:val="22"/>
          <w:szCs w:val="22"/>
        </w:rPr>
        <w:t xml:space="preserve"> </w:t>
      </w:r>
    </w:p>
    <w:p w14:paraId="7E341D96" w14:textId="3ED88625" w:rsidR="00596486" w:rsidRPr="00CD6E74" w:rsidRDefault="00596486" w:rsidP="00596486">
      <w:pPr>
        <w:rPr>
          <w:rFonts w:ascii="Arial" w:hAnsi="Arial" w:cs="Arial"/>
          <w:color w:val="212121"/>
          <w:sz w:val="22"/>
          <w:szCs w:val="22"/>
        </w:rPr>
      </w:pPr>
      <w:r w:rsidRPr="00CD6E74">
        <w:rPr>
          <w:rFonts w:ascii="Arial" w:hAnsi="Arial" w:cs="Arial"/>
          <w:color w:val="000000"/>
          <w:sz w:val="22"/>
          <w:szCs w:val="22"/>
        </w:rPr>
        <w:t> </w:t>
      </w:r>
    </w:p>
    <w:p w14:paraId="305FF89B" w14:textId="7B07AD25" w:rsidR="00596486" w:rsidRPr="00CD6E74" w:rsidRDefault="00CD6E74" w:rsidP="00596486">
      <w:pPr>
        <w:rPr>
          <w:rFonts w:ascii="Arial" w:hAnsi="Arial" w:cs="Arial"/>
          <w:b/>
          <w:bCs/>
          <w:color w:val="212121"/>
          <w:sz w:val="22"/>
          <w:szCs w:val="22"/>
        </w:rPr>
      </w:pPr>
      <w:r w:rsidRPr="00CD6E74">
        <w:rPr>
          <w:rFonts w:ascii="Arial" w:hAnsi="Arial" w:cs="Arial"/>
          <w:b/>
          <w:bCs/>
          <w:color w:val="000000" w:themeColor="text1"/>
          <w:sz w:val="22"/>
          <w:szCs w:val="22"/>
        </w:rPr>
        <w:t>We hope you find this content helpful</w:t>
      </w:r>
      <w:r w:rsidR="0072146F">
        <w:rPr>
          <w:rFonts w:ascii="Arial" w:hAnsi="Arial" w:cs="Arial"/>
          <w:b/>
          <w:bCs/>
          <w:color w:val="000000" w:themeColor="text1"/>
          <w:sz w:val="22"/>
          <w:szCs w:val="22"/>
        </w:rPr>
        <w:t xml:space="preserve">. </w:t>
      </w:r>
      <w:r w:rsidR="00596486" w:rsidRPr="00CD6E74">
        <w:rPr>
          <w:rFonts w:ascii="Arial" w:hAnsi="Arial" w:cs="Arial"/>
          <w:b/>
          <w:bCs/>
          <w:color w:val="000000"/>
          <w:sz w:val="22"/>
          <w:szCs w:val="22"/>
        </w:rPr>
        <w:t>For more information, please contact</w:t>
      </w:r>
      <w:r w:rsidR="00596486" w:rsidRPr="00CD6E74">
        <w:rPr>
          <w:rStyle w:val="apple-converted-space"/>
          <w:rFonts w:ascii="Arial" w:hAnsi="Arial" w:cs="Arial"/>
          <w:b/>
          <w:bCs/>
          <w:color w:val="000000"/>
          <w:sz w:val="22"/>
          <w:szCs w:val="22"/>
        </w:rPr>
        <w:t> </w:t>
      </w:r>
      <w:r w:rsidR="0072146F">
        <w:rPr>
          <w:rFonts w:ascii="Arial" w:hAnsi="Arial" w:cs="Arial"/>
          <w:b/>
          <w:bCs/>
          <w:sz w:val="22"/>
          <w:szCs w:val="22"/>
        </w:rPr>
        <w:t>Holly Grosholz at hgrosholz@acla.com</w:t>
      </w:r>
      <w:r w:rsidRPr="00CD6E74">
        <w:rPr>
          <w:rFonts w:ascii="Arial" w:hAnsi="Arial" w:cs="Arial"/>
          <w:b/>
          <w:bCs/>
          <w:sz w:val="22"/>
          <w:szCs w:val="22"/>
        </w:rPr>
        <w:t xml:space="preserve"> </w:t>
      </w:r>
    </w:p>
    <w:p w14:paraId="6C25369D" w14:textId="77777777" w:rsidR="00F37757" w:rsidRPr="00AA3BDF" w:rsidRDefault="00F37757" w:rsidP="009E77FD">
      <w:pPr>
        <w:rPr>
          <w:rFonts w:ascii="Arial" w:hAnsi="Arial" w:cs="Arial"/>
          <w:b/>
          <w:bCs/>
          <w:i/>
          <w:iCs/>
          <w:sz w:val="22"/>
          <w:szCs w:val="22"/>
        </w:rPr>
      </w:pPr>
    </w:p>
    <w:p w14:paraId="6318011C" w14:textId="77777777" w:rsidR="00617463" w:rsidRPr="00AA3BDF" w:rsidRDefault="00617463" w:rsidP="00617463">
      <w:pPr>
        <w:rPr>
          <w:rFonts w:ascii="Arial" w:hAnsi="Arial" w:cs="Arial"/>
          <w:b/>
          <w:bCs/>
          <w:sz w:val="22"/>
          <w:szCs w:val="22"/>
          <w:u w:val="single"/>
        </w:rPr>
      </w:pPr>
    </w:p>
    <w:tbl>
      <w:tblPr>
        <w:tblStyle w:val="TableGrid"/>
        <w:tblW w:w="10800" w:type="dxa"/>
        <w:tblInd w:w="-545" w:type="dxa"/>
        <w:tblLayout w:type="fixed"/>
        <w:tblLook w:val="04A0" w:firstRow="1" w:lastRow="0" w:firstColumn="1" w:lastColumn="0" w:noHBand="0" w:noVBand="1"/>
      </w:tblPr>
      <w:tblGrid>
        <w:gridCol w:w="4320"/>
        <w:gridCol w:w="6480"/>
      </w:tblGrid>
      <w:tr w:rsidR="009E77FD" w:rsidRPr="00AA3BDF" w14:paraId="063F857F" w14:textId="77777777" w:rsidTr="00CD6E74">
        <w:trPr>
          <w:trHeight w:val="233"/>
        </w:trPr>
        <w:tc>
          <w:tcPr>
            <w:tcW w:w="4320" w:type="dxa"/>
            <w:vAlign w:val="center"/>
          </w:tcPr>
          <w:p w14:paraId="5CA1DE0E" w14:textId="77777777" w:rsidR="009E77FD" w:rsidRPr="00AA3BDF" w:rsidRDefault="009E77FD" w:rsidP="00CC3C0F">
            <w:pPr>
              <w:rPr>
                <w:rFonts w:ascii="Arial" w:eastAsia="Times New Roman" w:hAnsi="Arial" w:cs="Arial"/>
                <w:color w:val="000000"/>
                <w:sz w:val="22"/>
                <w:szCs w:val="22"/>
              </w:rPr>
            </w:pPr>
            <w:r w:rsidRPr="00AA3BDF">
              <w:rPr>
                <w:rFonts w:ascii="Arial" w:hAnsi="Arial" w:cs="Arial"/>
                <w:b/>
                <w:bCs/>
                <w:sz w:val="22"/>
                <w:szCs w:val="22"/>
              </w:rPr>
              <w:t>Social Copy</w:t>
            </w:r>
          </w:p>
        </w:tc>
        <w:tc>
          <w:tcPr>
            <w:tcW w:w="6480" w:type="dxa"/>
            <w:vAlign w:val="center"/>
          </w:tcPr>
          <w:p w14:paraId="48D09DB8" w14:textId="77777777" w:rsidR="009E77FD" w:rsidRPr="00AA3BDF" w:rsidRDefault="009E77FD" w:rsidP="00CC3C0F">
            <w:pPr>
              <w:rPr>
                <w:rFonts w:ascii="Arial" w:eastAsia="Times New Roman" w:hAnsi="Arial" w:cs="Arial"/>
                <w:color w:val="000000"/>
                <w:sz w:val="22"/>
                <w:szCs w:val="22"/>
              </w:rPr>
            </w:pPr>
            <w:r w:rsidRPr="00AA3BDF">
              <w:rPr>
                <w:rFonts w:ascii="Arial" w:hAnsi="Arial" w:cs="Arial"/>
                <w:b/>
                <w:bCs/>
                <w:sz w:val="22"/>
                <w:szCs w:val="22"/>
              </w:rPr>
              <w:t>Graphic</w:t>
            </w:r>
          </w:p>
        </w:tc>
      </w:tr>
      <w:tr w:rsidR="001D18B6" w:rsidRPr="00AA3BDF" w14:paraId="2E6E4E6E" w14:textId="77777777" w:rsidTr="00CD6E74">
        <w:trPr>
          <w:trHeight w:val="1844"/>
        </w:trPr>
        <w:tc>
          <w:tcPr>
            <w:tcW w:w="4320" w:type="dxa"/>
            <w:vAlign w:val="center"/>
          </w:tcPr>
          <w:p w14:paraId="7E15E3A5" w14:textId="2B56B435" w:rsidR="001D18B6" w:rsidRPr="00AA3BDF" w:rsidRDefault="75422B87" w:rsidP="001D18B6">
            <w:pPr>
              <w:rPr>
                <w:rFonts w:ascii="Arial" w:eastAsia="Times New Roman" w:hAnsi="Arial" w:cs="Arial"/>
                <w:color w:val="000000"/>
                <w:sz w:val="22"/>
                <w:szCs w:val="22"/>
              </w:rPr>
            </w:pPr>
            <w:r w:rsidRPr="00AA3BDF">
              <w:rPr>
                <w:rFonts w:ascii="Arial" w:eastAsia="Times New Roman" w:hAnsi="Arial" w:cs="Arial"/>
                <w:color w:val="000000" w:themeColor="text1"/>
                <w:sz w:val="22"/>
                <w:szCs w:val="22"/>
              </w:rPr>
              <w:t>This #LabWeek</w:t>
            </w:r>
            <w:r w:rsidR="0093238F" w:rsidRPr="00AA3BDF">
              <w:rPr>
                <w:rFonts w:ascii="Arial" w:eastAsia="Times New Roman" w:hAnsi="Arial" w:cs="Arial"/>
                <w:color w:val="000000" w:themeColor="text1"/>
                <w:sz w:val="22"/>
                <w:szCs w:val="22"/>
              </w:rPr>
              <w:t>,</w:t>
            </w:r>
            <w:r w:rsidRPr="00AA3BDF">
              <w:rPr>
                <w:rFonts w:ascii="Arial" w:eastAsia="Times New Roman" w:hAnsi="Arial" w:cs="Arial"/>
                <w:color w:val="000000" w:themeColor="text1"/>
                <w:sz w:val="22"/>
                <w:szCs w:val="22"/>
              </w:rPr>
              <w:t xml:space="preserve"> w</w:t>
            </w:r>
            <w:r w:rsidR="16F9D21C" w:rsidRPr="00AA3BDF">
              <w:rPr>
                <w:rFonts w:ascii="Arial" w:eastAsia="Times New Roman" w:hAnsi="Arial" w:cs="Arial"/>
                <w:color w:val="000000" w:themeColor="text1"/>
                <w:sz w:val="22"/>
                <w:szCs w:val="22"/>
              </w:rPr>
              <w:t xml:space="preserve">e </w:t>
            </w:r>
            <w:r w:rsidRPr="00AA3BDF">
              <w:rPr>
                <w:rFonts w:ascii="Arial" w:eastAsia="Times New Roman" w:hAnsi="Arial" w:cs="Arial"/>
                <w:color w:val="000000" w:themeColor="text1"/>
                <w:sz w:val="22"/>
                <w:szCs w:val="22"/>
              </w:rPr>
              <w:t xml:space="preserve">thank </w:t>
            </w:r>
            <w:r w:rsidR="16F9D21C" w:rsidRPr="00AA3BDF">
              <w:rPr>
                <w:rFonts w:ascii="Arial" w:eastAsia="Times New Roman" w:hAnsi="Arial" w:cs="Arial"/>
                <w:color w:val="000000" w:themeColor="text1"/>
                <w:sz w:val="22"/>
                <w:szCs w:val="22"/>
              </w:rPr>
              <w:t xml:space="preserve">America’s laboratorians </w:t>
            </w:r>
            <w:r w:rsidRPr="00AA3BDF">
              <w:rPr>
                <w:rFonts w:ascii="Arial" w:eastAsia="Times New Roman" w:hAnsi="Arial" w:cs="Arial"/>
                <w:color w:val="000000" w:themeColor="text1"/>
                <w:sz w:val="22"/>
                <w:szCs w:val="22"/>
              </w:rPr>
              <w:t xml:space="preserve">for </w:t>
            </w:r>
            <w:bookmarkStart w:id="0" w:name="_Int_frVEhrK4"/>
            <w:r w:rsidR="16F9D21C" w:rsidRPr="00AA3BDF">
              <w:rPr>
                <w:rFonts w:ascii="Arial" w:eastAsia="Times New Roman" w:hAnsi="Arial" w:cs="Arial"/>
                <w:color w:val="000000" w:themeColor="text1"/>
                <w:sz w:val="22"/>
                <w:szCs w:val="22"/>
              </w:rPr>
              <w:t>their</w:t>
            </w:r>
            <w:bookmarkEnd w:id="0"/>
            <w:r w:rsidR="16F9D21C" w:rsidRPr="00AA3BDF">
              <w:rPr>
                <w:rFonts w:ascii="Arial" w:eastAsia="Times New Roman" w:hAnsi="Arial" w:cs="Arial"/>
                <w:color w:val="000000" w:themeColor="text1"/>
                <w:sz w:val="22"/>
                <w:szCs w:val="22"/>
              </w:rPr>
              <w:t xml:space="preserve"> </w:t>
            </w:r>
            <w:r w:rsidR="00617463" w:rsidRPr="00AA3BDF">
              <w:rPr>
                <w:rFonts w:ascii="Arial" w:eastAsia="Times New Roman" w:hAnsi="Arial" w:cs="Arial"/>
                <w:color w:val="000000"/>
                <w:sz w:val="22"/>
                <w:szCs w:val="22"/>
              </w:rPr>
              <w:t>t</w:t>
            </w:r>
            <w:r w:rsidR="16F9D21C" w:rsidRPr="00AA3BDF">
              <w:rPr>
                <w:rFonts w:ascii="Arial" w:eastAsia="Times New Roman" w:hAnsi="Arial" w:cs="Arial"/>
                <w:color w:val="000000" w:themeColor="text1"/>
                <w:sz w:val="22"/>
                <w:szCs w:val="22"/>
              </w:rPr>
              <w:t>ireless efforts each day to</w:t>
            </w:r>
            <w:r w:rsidR="01B9EAA5" w:rsidRPr="00AA3BDF">
              <w:rPr>
                <w:rFonts w:ascii="Arial" w:eastAsia="Times New Roman" w:hAnsi="Arial" w:cs="Arial"/>
                <w:color w:val="000000" w:themeColor="text1"/>
                <w:sz w:val="22"/>
                <w:szCs w:val="22"/>
              </w:rPr>
              <w:t xml:space="preserve"> </w:t>
            </w:r>
            <w:r w:rsidR="16F9D21C" w:rsidRPr="00AA3BDF">
              <w:rPr>
                <w:rFonts w:ascii="Arial" w:eastAsia="Times New Roman" w:hAnsi="Arial" w:cs="Arial"/>
                <w:color w:val="000000" w:themeColor="text1"/>
                <w:sz w:val="22"/>
                <w:szCs w:val="22"/>
              </w:rPr>
              <w:t>deliver essential health information</w:t>
            </w:r>
            <w:r w:rsidR="01B9EAA5" w:rsidRPr="00AA3BDF">
              <w:rPr>
                <w:rFonts w:ascii="Arial" w:eastAsia="Times New Roman" w:hAnsi="Arial" w:cs="Arial"/>
                <w:color w:val="000000" w:themeColor="text1"/>
                <w:sz w:val="22"/>
                <w:szCs w:val="22"/>
              </w:rPr>
              <w:t xml:space="preserve"> that provides a path forward for life-changing – and life-saving – treatment and care.</w:t>
            </w:r>
            <w:r w:rsidR="00617463" w:rsidRPr="00AA3BDF">
              <w:rPr>
                <w:rFonts w:ascii="Arial" w:eastAsia="Times New Roman" w:hAnsi="Arial" w:cs="Arial"/>
                <w:color w:val="000000"/>
                <w:sz w:val="22"/>
                <w:szCs w:val="22"/>
              </w:rPr>
              <w:t xml:space="preserve"> </w:t>
            </w:r>
            <w:r w:rsidR="16F9D21C" w:rsidRPr="00AA3BDF">
              <w:rPr>
                <w:rFonts w:ascii="Arial" w:eastAsia="Times New Roman" w:hAnsi="Arial" w:cs="Arial"/>
                <w:color w:val="000000" w:themeColor="text1"/>
                <w:sz w:val="22"/>
                <w:szCs w:val="22"/>
              </w:rPr>
              <w:t>#ThePower</w:t>
            </w:r>
            <w:r w:rsidR="0020591D" w:rsidRPr="00AA3BDF">
              <w:rPr>
                <w:rFonts w:ascii="Arial" w:eastAsia="Times New Roman" w:hAnsi="Arial" w:cs="Arial"/>
                <w:color w:val="000000" w:themeColor="text1"/>
                <w:sz w:val="22"/>
                <w:szCs w:val="22"/>
              </w:rPr>
              <w:t>O</w:t>
            </w:r>
            <w:r w:rsidR="16F9D21C" w:rsidRPr="00AA3BDF">
              <w:rPr>
                <w:rFonts w:ascii="Arial" w:eastAsia="Times New Roman" w:hAnsi="Arial" w:cs="Arial"/>
                <w:color w:val="000000" w:themeColor="text1"/>
                <w:sz w:val="22"/>
                <w:szCs w:val="22"/>
              </w:rPr>
              <w:t>fKnowing</w:t>
            </w:r>
          </w:p>
          <w:p w14:paraId="34246D35" w14:textId="6CC20D9F" w:rsidR="001D18B6" w:rsidRPr="00AA3BDF" w:rsidRDefault="001D18B6" w:rsidP="001D18B6">
            <w:pPr>
              <w:rPr>
                <w:rFonts w:ascii="Arial" w:eastAsia="Times New Roman" w:hAnsi="Arial" w:cs="Arial"/>
                <w:color w:val="000000"/>
                <w:sz w:val="22"/>
                <w:szCs w:val="22"/>
              </w:rPr>
            </w:pPr>
          </w:p>
        </w:tc>
        <w:tc>
          <w:tcPr>
            <w:tcW w:w="6480" w:type="dxa"/>
          </w:tcPr>
          <w:p w14:paraId="747E5ACD" w14:textId="12B4007C" w:rsidR="004E5377" w:rsidRPr="00AA3BDF" w:rsidRDefault="00C0389C" w:rsidP="00617463">
            <w:pPr>
              <w:tabs>
                <w:tab w:val="num" w:pos="720"/>
              </w:tabs>
              <w:jc w:val="center"/>
              <w:rPr>
                <w:rFonts w:ascii="Arial" w:hAnsi="Arial" w:cs="Arial"/>
                <w:sz w:val="22"/>
                <w:szCs w:val="22"/>
              </w:rPr>
            </w:pPr>
            <w:r>
              <w:rPr>
                <w:rFonts w:ascii="Arial" w:hAnsi="Arial" w:cs="Arial"/>
                <w:noProof/>
                <w:sz w:val="22"/>
                <w:szCs w:val="22"/>
              </w:rPr>
              <w:drawing>
                <wp:inline distT="0" distB="0" distL="0" distR="0" wp14:anchorId="1E834933" wp14:editId="22B4BB76">
                  <wp:extent cx="3752342" cy="2110992"/>
                  <wp:effectExtent l="0" t="0" r="0" b="0"/>
                  <wp:docPr id="1782383408" name="Picture 1" descr="A blue and green banner with white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383408" name="Picture 1" descr="A blue and green banner with white and blue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64914" cy="2118065"/>
                          </a:xfrm>
                          <a:prstGeom prst="rect">
                            <a:avLst/>
                          </a:prstGeom>
                        </pic:spPr>
                      </pic:pic>
                    </a:graphicData>
                  </a:graphic>
                </wp:inline>
              </w:drawing>
            </w:r>
          </w:p>
        </w:tc>
      </w:tr>
      <w:tr w:rsidR="001D18B6" w:rsidRPr="00AA3BDF" w14:paraId="1D40773C" w14:textId="77777777" w:rsidTr="00CD6E74">
        <w:tc>
          <w:tcPr>
            <w:tcW w:w="4320" w:type="dxa"/>
          </w:tcPr>
          <w:p w14:paraId="3AEA9E43" w14:textId="77777777" w:rsidR="00634E5A" w:rsidRPr="00AA3BDF" w:rsidRDefault="00634E5A" w:rsidP="001D18B6">
            <w:pPr>
              <w:rPr>
                <w:rFonts w:ascii="Arial" w:eastAsia="Times New Roman" w:hAnsi="Arial" w:cs="Arial"/>
                <w:color w:val="000000" w:themeColor="text1"/>
                <w:sz w:val="22"/>
                <w:szCs w:val="22"/>
              </w:rPr>
            </w:pPr>
          </w:p>
          <w:p w14:paraId="2F754249" w14:textId="77777777" w:rsidR="00634E5A" w:rsidRPr="00AA3BDF" w:rsidRDefault="00634E5A" w:rsidP="001D18B6">
            <w:pPr>
              <w:rPr>
                <w:rFonts w:ascii="Arial" w:eastAsia="Times New Roman" w:hAnsi="Arial" w:cs="Arial"/>
                <w:color w:val="000000" w:themeColor="text1"/>
                <w:sz w:val="22"/>
                <w:szCs w:val="22"/>
              </w:rPr>
            </w:pPr>
          </w:p>
          <w:p w14:paraId="0C551CCE" w14:textId="77777777" w:rsidR="00634E5A" w:rsidRPr="00AA3BDF" w:rsidRDefault="00634E5A" w:rsidP="001D18B6">
            <w:pPr>
              <w:rPr>
                <w:rFonts w:ascii="Arial" w:eastAsia="Times New Roman" w:hAnsi="Arial" w:cs="Arial"/>
                <w:color w:val="000000" w:themeColor="text1"/>
                <w:sz w:val="22"/>
                <w:szCs w:val="22"/>
              </w:rPr>
            </w:pPr>
          </w:p>
          <w:p w14:paraId="250CC0B2" w14:textId="065EED94" w:rsidR="001D18B6" w:rsidRPr="00AA3BDF" w:rsidRDefault="00617463" w:rsidP="001D18B6">
            <w:pPr>
              <w:rPr>
                <w:rFonts w:ascii="Arial" w:hAnsi="Arial" w:cs="Arial"/>
                <w:b/>
                <w:bCs/>
                <w:sz w:val="22"/>
                <w:szCs w:val="22"/>
              </w:rPr>
            </w:pPr>
            <w:r w:rsidRPr="00AA3BDF">
              <w:rPr>
                <w:rFonts w:ascii="Arial" w:eastAsia="Times New Roman" w:hAnsi="Arial" w:cs="Arial"/>
                <w:color w:val="000000" w:themeColor="text1"/>
                <w:sz w:val="22"/>
                <w:szCs w:val="22"/>
              </w:rPr>
              <w:t>This</w:t>
            </w:r>
            <w:r w:rsidR="00B03574" w:rsidRPr="00AA3BDF">
              <w:rPr>
                <w:rFonts w:ascii="Arial" w:eastAsia="Times New Roman" w:hAnsi="Arial" w:cs="Arial"/>
                <w:color w:val="000000" w:themeColor="text1"/>
                <w:sz w:val="22"/>
                <w:szCs w:val="22"/>
              </w:rPr>
              <w:t xml:space="preserve"> </w:t>
            </w:r>
            <w:r w:rsidR="16F9D21C" w:rsidRPr="00AA3BDF">
              <w:rPr>
                <w:rFonts w:ascii="Arial" w:eastAsia="Times New Roman" w:hAnsi="Arial" w:cs="Arial"/>
                <w:color w:val="000000" w:themeColor="text1"/>
                <w:sz w:val="22"/>
                <w:szCs w:val="22"/>
              </w:rPr>
              <w:t>#LabWeek</w:t>
            </w:r>
            <w:r w:rsidRPr="00AA3BDF">
              <w:rPr>
                <w:rFonts w:ascii="Arial" w:eastAsia="Times New Roman" w:hAnsi="Arial" w:cs="Arial"/>
                <w:color w:val="000000" w:themeColor="text1"/>
                <w:sz w:val="22"/>
                <w:szCs w:val="22"/>
              </w:rPr>
              <w:t>, we</w:t>
            </w:r>
            <w:r w:rsidR="0091106E" w:rsidRPr="00AA3BDF">
              <w:rPr>
                <w:rFonts w:ascii="Arial" w:eastAsia="Times New Roman" w:hAnsi="Arial" w:cs="Arial"/>
                <w:color w:val="000000" w:themeColor="text1"/>
                <w:sz w:val="22"/>
                <w:szCs w:val="22"/>
              </w:rPr>
              <w:t xml:space="preserve"> </w:t>
            </w:r>
            <w:r w:rsidR="00B03574" w:rsidRPr="00AA3BDF">
              <w:rPr>
                <w:rFonts w:ascii="Arial" w:eastAsia="Times New Roman" w:hAnsi="Arial" w:cs="Arial"/>
                <w:color w:val="000000" w:themeColor="text1"/>
                <w:sz w:val="22"/>
                <w:szCs w:val="22"/>
              </w:rPr>
              <w:t>acknowledg</w:t>
            </w:r>
            <w:r w:rsidRPr="00AA3BDF">
              <w:rPr>
                <w:rFonts w:ascii="Arial" w:eastAsia="Times New Roman" w:hAnsi="Arial" w:cs="Arial"/>
                <w:color w:val="000000" w:themeColor="text1"/>
                <w:sz w:val="22"/>
                <w:szCs w:val="22"/>
              </w:rPr>
              <w:t>e</w:t>
            </w:r>
            <w:r w:rsidR="00B03574" w:rsidRPr="00AA3BDF">
              <w:rPr>
                <w:rFonts w:ascii="Arial" w:eastAsia="Times New Roman" w:hAnsi="Arial" w:cs="Arial"/>
                <w:color w:val="000000" w:themeColor="text1"/>
                <w:sz w:val="22"/>
                <w:szCs w:val="22"/>
              </w:rPr>
              <w:t xml:space="preserve"> </w:t>
            </w:r>
            <w:r w:rsidRPr="00AA3BDF">
              <w:rPr>
                <w:rFonts w:ascii="Arial" w:eastAsia="Times New Roman" w:hAnsi="Arial" w:cs="Arial"/>
                <w:color w:val="000000" w:themeColor="text1"/>
                <w:sz w:val="22"/>
                <w:szCs w:val="22"/>
              </w:rPr>
              <w:t>the</w:t>
            </w:r>
            <w:r w:rsidR="16F9D21C" w:rsidRPr="00AA3BDF">
              <w:rPr>
                <w:rFonts w:ascii="Arial" w:eastAsia="Times New Roman" w:hAnsi="Arial" w:cs="Arial"/>
                <w:color w:val="000000" w:themeColor="text1"/>
                <w:sz w:val="22"/>
                <w:szCs w:val="22"/>
              </w:rPr>
              <w:t xml:space="preserve"> nation’s laboratorians whose</w:t>
            </w:r>
            <w:r w:rsidR="16F9D21C" w:rsidRPr="00AA3BDF">
              <w:rPr>
                <w:rFonts w:ascii="Arial" w:eastAsia="Times New Roman" w:hAnsi="Arial" w:cs="Arial"/>
                <w:b/>
                <w:bCs/>
                <w:color w:val="000000" w:themeColor="text1"/>
                <w:sz w:val="22"/>
                <w:szCs w:val="22"/>
              </w:rPr>
              <w:t xml:space="preserve"> </w:t>
            </w:r>
            <w:r w:rsidR="16F9D21C" w:rsidRPr="00AA3BDF">
              <w:rPr>
                <w:rFonts w:ascii="Arial" w:eastAsia="Times New Roman" w:hAnsi="Arial" w:cs="Arial"/>
                <w:color w:val="000000" w:themeColor="text1"/>
                <w:sz w:val="22"/>
                <w:szCs w:val="22"/>
              </w:rPr>
              <w:t xml:space="preserve">hard work, expertise, and unwavering dedication </w:t>
            </w:r>
            <w:r w:rsidR="1CCAB722" w:rsidRPr="00AA3BDF">
              <w:rPr>
                <w:rFonts w:ascii="Arial" w:eastAsia="Times New Roman" w:hAnsi="Arial" w:cs="Arial"/>
                <w:color w:val="000000" w:themeColor="text1"/>
                <w:sz w:val="22"/>
                <w:szCs w:val="22"/>
              </w:rPr>
              <w:t>helps deliver essential diagnostic health information to patients and providers</w:t>
            </w:r>
            <w:r w:rsidR="16F9D21C" w:rsidRPr="00AA3BDF">
              <w:rPr>
                <w:rFonts w:ascii="Arial" w:eastAsia="Times New Roman" w:hAnsi="Arial" w:cs="Arial"/>
                <w:color w:val="000000" w:themeColor="text1"/>
                <w:sz w:val="22"/>
                <w:szCs w:val="22"/>
              </w:rPr>
              <w:t>.</w:t>
            </w:r>
            <w:r w:rsidRPr="00AA3BDF">
              <w:rPr>
                <w:rFonts w:ascii="Arial" w:eastAsia="Times New Roman" w:hAnsi="Arial" w:cs="Arial"/>
                <w:color w:val="000000" w:themeColor="text1"/>
                <w:sz w:val="22"/>
                <w:szCs w:val="22"/>
              </w:rPr>
              <w:t xml:space="preserve"> </w:t>
            </w:r>
            <w:r w:rsidR="16F9D21C" w:rsidRPr="00AA3BDF">
              <w:rPr>
                <w:rFonts w:ascii="Arial" w:eastAsia="Times New Roman" w:hAnsi="Arial" w:cs="Arial"/>
                <w:color w:val="000000" w:themeColor="text1"/>
                <w:sz w:val="22"/>
                <w:szCs w:val="22"/>
              </w:rPr>
              <w:t>#ThePower</w:t>
            </w:r>
            <w:r w:rsidR="0020591D" w:rsidRPr="00AA3BDF">
              <w:rPr>
                <w:rFonts w:ascii="Arial" w:eastAsia="Times New Roman" w:hAnsi="Arial" w:cs="Arial"/>
                <w:color w:val="000000" w:themeColor="text1"/>
                <w:sz w:val="22"/>
                <w:szCs w:val="22"/>
              </w:rPr>
              <w:t>O</w:t>
            </w:r>
            <w:r w:rsidR="16F9D21C" w:rsidRPr="00AA3BDF">
              <w:rPr>
                <w:rFonts w:ascii="Arial" w:eastAsia="Times New Roman" w:hAnsi="Arial" w:cs="Arial"/>
                <w:color w:val="000000" w:themeColor="text1"/>
                <w:sz w:val="22"/>
                <w:szCs w:val="22"/>
              </w:rPr>
              <w:t>fKnowing</w:t>
            </w:r>
          </w:p>
          <w:p w14:paraId="61AED6AA" w14:textId="1AAB35FE" w:rsidR="001D18B6" w:rsidRPr="00AA3BDF" w:rsidRDefault="001D18B6" w:rsidP="001D18B6">
            <w:pPr>
              <w:rPr>
                <w:rFonts w:ascii="Arial" w:eastAsia="Times New Roman" w:hAnsi="Arial" w:cs="Arial"/>
                <w:color w:val="000000"/>
                <w:sz w:val="22"/>
                <w:szCs w:val="22"/>
              </w:rPr>
            </w:pPr>
          </w:p>
        </w:tc>
        <w:tc>
          <w:tcPr>
            <w:tcW w:w="6480" w:type="dxa"/>
          </w:tcPr>
          <w:p w14:paraId="0B6E3052" w14:textId="1891A7D0" w:rsidR="00DE0573" w:rsidRPr="00AA3BDF" w:rsidRDefault="00C0389C" w:rsidP="00617463">
            <w:pPr>
              <w:spacing w:after="100" w:afterAutospacing="1"/>
              <w:jc w:val="center"/>
              <w:rPr>
                <w:rFonts w:ascii="Arial" w:eastAsia="Times New Roman" w:hAnsi="Arial" w:cs="Arial"/>
                <w:b/>
                <w:bCs/>
                <w:color w:val="000000" w:themeColor="text1"/>
                <w:sz w:val="22"/>
                <w:szCs w:val="22"/>
              </w:rPr>
            </w:pPr>
            <w:r>
              <w:rPr>
                <w:rFonts w:ascii="Arial" w:eastAsia="Times New Roman" w:hAnsi="Arial" w:cs="Arial"/>
                <w:b/>
                <w:bCs/>
                <w:noProof/>
                <w:color w:val="000000" w:themeColor="text1"/>
                <w:sz w:val="22"/>
                <w:szCs w:val="22"/>
              </w:rPr>
              <w:drawing>
                <wp:inline distT="0" distB="0" distL="0" distR="0" wp14:anchorId="26DF9AC0" wp14:editId="56AC1529">
                  <wp:extent cx="3768434" cy="2120045"/>
                  <wp:effectExtent l="0" t="0" r="3810" b="1270"/>
                  <wp:docPr id="647380264" name="Picture 2" descr="A blue and green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380264" name="Picture 2" descr="A blue and green sign with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89703" cy="2132010"/>
                          </a:xfrm>
                          <a:prstGeom prst="rect">
                            <a:avLst/>
                          </a:prstGeom>
                        </pic:spPr>
                      </pic:pic>
                    </a:graphicData>
                  </a:graphic>
                </wp:inline>
              </w:drawing>
            </w:r>
          </w:p>
        </w:tc>
      </w:tr>
      <w:tr w:rsidR="001D18B6" w:rsidRPr="00AA3BDF" w14:paraId="146CC099" w14:textId="77777777" w:rsidTr="00CD6E74">
        <w:tc>
          <w:tcPr>
            <w:tcW w:w="4320" w:type="dxa"/>
          </w:tcPr>
          <w:p w14:paraId="5C3FBBE7" w14:textId="77777777" w:rsidR="00634E5A" w:rsidRPr="00AA3BDF" w:rsidRDefault="00634E5A" w:rsidP="001D18B6">
            <w:pPr>
              <w:rPr>
                <w:rFonts w:ascii="Arial" w:eastAsia="Times New Roman" w:hAnsi="Arial" w:cs="Arial"/>
                <w:noProof/>
                <w:color w:val="000000"/>
                <w:sz w:val="22"/>
                <w:szCs w:val="22"/>
              </w:rPr>
            </w:pPr>
          </w:p>
          <w:p w14:paraId="09419A19" w14:textId="77777777" w:rsidR="00634E5A" w:rsidRPr="00AA3BDF" w:rsidRDefault="00634E5A" w:rsidP="001D18B6">
            <w:pPr>
              <w:rPr>
                <w:rFonts w:ascii="Arial" w:eastAsia="Times New Roman" w:hAnsi="Arial" w:cs="Arial"/>
                <w:noProof/>
                <w:color w:val="000000"/>
                <w:sz w:val="22"/>
                <w:szCs w:val="22"/>
              </w:rPr>
            </w:pPr>
          </w:p>
          <w:p w14:paraId="7A47131A" w14:textId="77777777" w:rsidR="00634E5A" w:rsidRPr="00AA3BDF" w:rsidRDefault="00634E5A" w:rsidP="001D18B6">
            <w:pPr>
              <w:rPr>
                <w:rFonts w:ascii="Arial" w:eastAsia="Times New Roman" w:hAnsi="Arial" w:cs="Arial"/>
                <w:noProof/>
                <w:color w:val="000000" w:themeColor="text1"/>
                <w:sz w:val="22"/>
                <w:szCs w:val="22"/>
              </w:rPr>
            </w:pPr>
          </w:p>
          <w:p w14:paraId="3E93A6D4" w14:textId="310020E3" w:rsidR="001D18B6" w:rsidRPr="00AA3BDF" w:rsidRDefault="00617463">
            <w:pPr>
              <w:rPr>
                <w:rFonts w:ascii="Arial" w:hAnsi="Arial" w:cs="Arial"/>
                <w:sz w:val="22"/>
                <w:szCs w:val="22"/>
              </w:rPr>
            </w:pPr>
            <w:r w:rsidRPr="00AA3BDF">
              <w:rPr>
                <w:rFonts w:ascii="Arial" w:hAnsi="Arial" w:cs="Arial"/>
                <w:color w:val="000000" w:themeColor="text1"/>
                <w:sz w:val="22"/>
                <w:szCs w:val="22"/>
                <w:shd w:val="clear" w:color="auto" w:fill="FFFFFF"/>
              </w:rPr>
              <w:t>Thank you to the thousands of laboratorians who serve as the foundation for public health preparedness and response and for everyday prevention, diagnosis, and treatment of disease for patients across the country.</w:t>
            </w:r>
            <w:r w:rsidR="00E305D2" w:rsidRPr="00AA3BDF">
              <w:rPr>
                <w:rFonts w:ascii="Arial" w:hAnsi="Arial" w:cs="Arial"/>
                <w:color w:val="000000" w:themeColor="text1"/>
                <w:sz w:val="22"/>
                <w:szCs w:val="22"/>
                <w:shd w:val="clear" w:color="auto" w:fill="FFFFFF"/>
              </w:rPr>
              <w:t xml:space="preserve"> </w:t>
            </w:r>
            <w:r w:rsidRPr="00AA3BDF">
              <w:rPr>
                <w:rFonts w:ascii="Arial" w:hAnsi="Arial" w:cs="Arial"/>
                <w:color w:val="000000" w:themeColor="text1"/>
                <w:sz w:val="22"/>
                <w:szCs w:val="22"/>
                <w:shd w:val="clear" w:color="auto" w:fill="FFFFFF"/>
              </w:rPr>
              <w:t>#ThePowerOfKnowing #LabWeek</w:t>
            </w:r>
          </w:p>
        </w:tc>
        <w:tc>
          <w:tcPr>
            <w:tcW w:w="6480" w:type="dxa"/>
          </w:tcPr>
          <w:p w14:paraId="4173D986" w14:textId="03920527" w:rsidR="00DE0573" w:rsidRPr="00AA3BDF" w:rsidRDefault="00C0389C" w:rsidP="00617463">
            <w:pPr>
              <w:spacing w:after="100" w:afterAutospacing="1"/>
              <w:jc w:val="center"/>
              <w:rPr>
                <w:rFonts w:ascii="Arial" w:eastAsia="Times New Roman" w:hAnsi="Arial" w:cs="Arial"/>
                <w:b/>
                <w:bCs/>
                <w:color w:val="000000" w:themeColor="text1"/>
                <w:sz w:val="22"/>
                <w:szCs w:val="22"/>
              </w:rPr>
            </w:pPr>
            <w:r>
              <w:rPr>
                <w:rFonts w:ascii="Arial" w:eastAsia="Times New Roman" w:hAnsi="Arial" w:cs="Arial"/>
                <w:b/>
                <w:bCs/>
                <w:noProof/>
                <w:color w:val="000000" w:themeColor="text1"/>
                <w:sz w:val="22"/>
                <w:szCs w:val="22"/>
              </w:rPr>
              <w:drawing>
                <wp:inline distT="0" distB="0" distL="0" distR="0" wp14:anchorId="13DC5EF8" wp14:editId="0A255EA2">
                  <wp:extent cx="3846874" cy="2164173"/>
                  <wp:effectExtent l="0" t="0" r="1270" b="0"/>
                  <wp:docPr id="1018858686" name="Picture 5" descr="A blue and green advertisemen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858686" name="Picture 5" descr="A blue and green advertisement with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58160" cy="2170522"/>
                          </a:xfrm>
                          <a:prstGeom prst="rect">
                            <a:avLst/>
                          </a:prstGeom>
                        </pic:spPr>
                      </pic:pic>
                    </a:graphicData>
                  </a:graphic>
                </wp:inline>
              </w:drawing>
            </w:r>
          </w:p>
        </w:tc>
      </w:tr>
      <w:tr w:rsidR="00CD6E74" w14:paraId="03452723" w14:textId="77777777" w:rsidTr="00CD6E74">
        <w:trPr>
          <w:trHeight w:val="1844"/>
        </w:trPr>
        <w:tc>
          <w:tcPr>
            <w:tcW w:w="4320" w:type="dxa"/>
          </w:tcPr>
          <w:p w14:paraId="3665B7E7" w14:textId="77777777" w:rsidR="00CD6E74" w:rsidRPr="00AA3BDF" w:rsidRDefault="00CD6E74" w:rsidP="00D47722">
            <w:pPr>
              <w:rPr>
                <w:rFonts w:ascii="Arial" w:eastAsia="Times New Roman" w:hAnsi="Arial" w:cs="Arial"/>
                <w:noProof/>
                <w:color w:val="000000"/>
                <w:sz w:val="22"/>
                <w:szCs w:val="22"/>
              </w:rPr>
            </w:pPr>
          </w:p>
          <w:p w14:paraId="774CEBDC" w14:textId="77777777" w:rsidR="00CD6E74" w:rsidRPr="00AA3BDF" w:rsidRDefault="00CD6E74" w:rsidP="00D47722">
            <w:pPr>
              <w:rPr>
                <w:rFonts w:ascii="Arial" w:eastAsia="Times New Roman" w:hAnsi="Arial" w:cs="Arial"/>
                <w:noProof/>
                <w:color w:val="000000"/>
                <w:sz w:val="22"/>
                <w:szCs w:val="22"/>
              </w:rPr>
            </w:pPr>
          </w:p>
          <w:p w14:paraId="5D015A0C" w14:textId="77777777" w:rsidR="00CD6E74" w:rsidRDefault="00CD6E74" w:rsidP="00D47722">
            <w:pPr>
              <w:rPr>
                <w:rFonts w:ascii="Arial" w:hAnsi="Arial" w:cs="Arial"/>
                <w:sz w:val="22"/>
                <w:szCs w:val="22"/>
              </w:rPr>
            </w:pPr>
          </w:p>
          <w:p w14:paraId="17E85342" w14:textId="77777777" w:rsidR="00CD6E74" w:rsidRPr="00600CD0" w:rsidRDefault="00CD6E74" w:rsidP="00D47722">
            <w:pPr>
              <w:rPr>
                <w:rFonts w:ascii="Arial" w:eastAsia="Times New Roman" w:hAnsi="Arial" w:cs="Arial"/>
                <w:color w:val="000000"/>
                <w:sz w:val="22"/>
                <w:szCs w:val="22"/>
              </w:rPr>
            </w:pPr>
            <w:r w:rsidRPr="00600CD0">
              <w:rPr>
                <w:rFonts w:ascii="Arial" w:hAnsi="Arial" w:cs="Arial"/>
                <w:color w:val="000000" w:themeColor="text1"/>
                <w:sz w:val="22"/>
                <w:szCs w:val="22"/>
                <w:shd w:val="clear" w:color="auto" w:fill="FFFFFF"/>
              </w:rPr>
              <w:t xml:space="preserve">This #LabWeek, I’m </w:t>
            </w:r>
            <w:r>
              <w:rPr>
                <w:rFonts w:ascii="Arial" w:hAnsi="Arial" w:cs="Arial"/>
                <w:color w:val="000000" w:themeColor="text1"/>
                <w:sz w:val="22"/>
                <w:szCs w:val="22"/>
                <w:shd w:val="clear" w:color="auto" w:fill="FFFFFF"/>
              </w:rPr>
              <w:t>grateful for</w:t>
            </w:r>
            <w:r w:rsidRPr="00600CD0">
              <w:rPr>
                <w:rFonts w:ascii="Arial" w:hAnsi="Arial" w:cs="Arial"/>
                <w:color w:val="000000" w:themeColor="text1"/>
                <w:sz w:val="22"/>
                <w:szCs w:val="22"/>
                <w:shd w:val="clear" w:color="auto" w:fill="FFFFFF"/>
              </w:rPr>
              <w:t xml:space="preserve"> medical laboratory professionals who work tirelessly to ensure patients receive accurate and timely diagnoses that inform subsequent care.</w:t>
            </w:r>
          </w:p>
        </w:tc>
        <w:tc>
          <w:tcPr>
            <w:tcW w:w="6480" w:type="dxa"/>
          </w:tcPr>
          <w:p w14:paraId="46CEB6BC" w14:textId="77777777" w:rsidR="00CD6E74" w:rsidRDefault="00CD6E74" w:rsidP="00D47722">
            <w:pPr>
              <w:tabs>
                <w:tab w:val="num" w:pos="720"/>
              </w:tabs>
              <w:jc w:val="center"/>
              <w:rPr>
                <w:rFonts w:ascii="Arial" w:hAnsi="Arial" w:cs="Arial"/>
                <w:noProof/>
                <w:sz w:val="22"/>
                <w:szCs w:val="22"/>
                <w14:ligatures w14:val="standardContextual"/>
              </w:rPr>
            </w:pPr>
            <w:r>
              <w:rPr>
                <w:rFonts w:ascii="Arial" w:eastAsia="Times New Roman" w:hAnsi="Arial" w:cs="Arial"/>
                <w:b/>
                <w:bCs/>
                <w:noProof/>
                <w:color w:val="000000" w:themeColor="text1"/>
                <w:sz w:val="22"/>
                <w:szCs w:val="22"/>
                <w14:ligatures w14:val="standardContextual"/>
              </w:rPr>
              <w:drawing>
                <wp:inline distT="0" distB="0" distL="0" distR="0" wp14:anchorId="7A01A520" wp14:editId="2C28BAF5">
                  <wp:extent cx="3754200" cy="1964602"/>
                  <wp:effectExtent l="0" t="0" r="5080" b="4445"/>
                  <wp:docPr id="920974503" name="Picture 4"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268938" name="Picture 4" descr="A blue background with white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88883" cy="1982752"/>
                          </a:xfrm>
                          <a:prstGeom prst="rect">
                            <a:avLst/>
                          </a:prstGeom>
                        </pic:spPr>
                      </pic:pic>
                    </a:graphicData>
                  </a:graphic>
                </wp:inline>
              </w:drawing>
            </w:r>
          </w:p>
        </w:tc>
      </w:tr>
      <w:tr w:rsidR="00CD6E74" w14:paraId="2C1D8E1A" w14:textId="77777777" w:rsidTr="00CD6E74">
        <w:tc>
          <w:tcPr>
            <w:tcW w:w="4320" w:type="dxa"/>
          </w:tcPr>
          <w:p w14:paraId="0EFB1F38" w14:textId="77777777" w:rsidR="00CD6E74" w:rsidRDefault="00CD6E74" w:rsidP="00D47722">
            <w:pPr>
              <w:rPr>
                <w:rFonts w:ascii="Arial" w:eastAsia="Times New Roman" w:hAnsi="Arial" w:cs="Arial"/>
                <w:noProof/>
                <w:color w:val="000000"/>
                <w:sz w:val="22"/>
                <w:szCs w:val="22"/>
              </w:rPr>
            </w:pPr>
          </w:p>
          <w:p w14:paraId="52E94EFB" w14:textId="77777777" w:rsidR="00CD6E74" w:rsidRDefault="00CD6E74" w:rsidP="00D47722">
            <w:pPr>
              <w:rPr>
                <w:rFonts w:ascii="Arial" w:eastAsia="Times New Roman" w:hAnsi="Arial" w:cs="Arial"/>
                <w:noProof/>
                <w:color w:val="000000"/>
                <w:sz w:val="22"/>
                <w:szCs w:val="22"/>
              </w:rPr>
            </w:pPr>
          </w:p>
          <w:p w14:paraId="5B87E765" w14:textId="77777777" w:rsidR="00CD6E74" w:rsidRDefault="00CD6E74" w:rsidP="00D47722">
            <w:pPr>
              <w:rPr>
                <w:rFonts w:ascii="Arial" w:eastAsia="Times New Roman" w:hAnsi="Arial" w:cs="Arial"/>
                <w:color w:val="000000" w:themeColor="text1"/>
                <w:sz w:val="22"/>
                <w:szCs w:val="22"/>
              </w:rPr>
            </w:pPr>
            <w:r w:rsidRPr="00E628A7">
              <w:rPr>
                <w:rFonts w:ascii="Arial" w:eastAsia="Times New Roman" w:hAnsi="Arial" w:cs="Arial"/>
                <w:noProof/>
                <w:color w:val="000000"/>
                <w:sz w:val="22"/>
                <w:szCs w:val="22"/>
              </w:rPr>
              <w:t>Happy #LabWeek to America's</w:t>
            </w:r>
            <w:r>
              <w:rPr>
                <w:rFonts w:ascii="Arial" w:eastAsia="Times New Roman" w:hAnsi="Arial" w:cs="Arial"/>
                <w:noProof/>
                <w:color w:val="000000"/>
                <w:sz w:val="22"/>
                <w:szCs w:val="22"/>
              </w:rPr>
              <w:t xml:space="preserve"> </w:t>
            </w:r>
            <w:r w:rsidRPr="00E628A7">
              <w:rPr>
                <w:rFonts w:ascii="Arial" w:eastAsia="Times New Roman" w:hAnsi="Arial" w:cs="Arial"/>
                <w:noProof/>
                <w:color w:val="000000"/>
                <w:sz w:val="22"/>
                <w:szCs w:val="22"/>
              </w:rPr>
              <w:t xml:space="preserve">laboratorians! Your unwavering commitment to precision and care drives </w:t>
            </w:r>
            <w:r>
              <w:rPr>
                <w:rFonts w:ascii="Arial" w:eastAsia="Times New Roman" w:hAnsi="Arial" w:cs="Arial"/>
                <w:noProof/>
                <w:color w:val="000000"/>
                <w:sz w:val="22"/>
                <w:szCs w:val="22"/>
              </w:rPr>
              <w:t>improved</w:t>
            </w:r>
            <w:r w:rsidRPr="00E628A7">
              <w:rPr>
                <w:rFonts w:ascii="Arial" w:eastAsia="Times New Roman" w:hAnsi="Arial" w:cs="Arial"/>
                <w:noProof/>
                <w:color w:val="000000"/>
                <w:sz w:val="22"/>
                <w:szCs w:val="22"/>
              </w:rPr>
              <w:t xml:space="preserve"> health outcomes every day. Thank you for </w:t>
            </w:r>
            <w:r>
              <w:rPr>
                <w:rFonts w:ascii="Arial" w:eastAsia="Times New Roman" w:hAnsi="Arial" w:cs="Arial"/>
                <w:noProof/>
                <w:color w:val="000000"/>
                <w:sz w:val="22"/>
                <w:szCs w:val="22"/>
              </w:rPr>
              <w:t xml:space="preserve">the </w:t>
            </w:r>
            <w:r w:rsidRPr="00E628A7">
              <w:rPr>
                <w:rFonts w:ascii="Arial" w:eastAsia="Times New Roman" w:hAnsi="Arial" w:cs="Arial"/>
                <w:noProof/>
                <w:color w:val="000000"/>
                <w:sz w:val="22"/>
                <w:szCs w:val="22"/>
              </w:rPr>
              <w:t xml:space="preserve">vital role </w:t>
            </w:r>
            <w:r>
              <w:rPr>
                <w:rFonts w:ascii="Arial" w:eastAsia="Times New Roman" w:hAnsi="Arial" w:cs="Arial"/>
                <w:noProof/>
                <w:color w:val="000000"/>
                <w:sz w:val="22"/>
                <w:szCs w:val="22"/>
              </w:rPr>
              <w:t>you play within our</w:t>
            </w:r>
            <w:r w:rsidRPr="00E628A7">
              <w:rPr>
                <w:rFonts w:ascii="Arial" w:eastAsia="Times New Roman" w:hAnsi="Arial" w:cs="Arial"/>
                <w:noProof/>
                <w:color w:val="000000"/>
                <w:sz w:val="22"/>
                <w:szCs w:val="22"/>
              </w:rPr>
              <w:t xml:space="preserve"> </w:t>
            </w:r>
            <w:r>
              <w:rPr>
                <w:rFonts w:ascii="Arial" w:eastAsia="Times New Roman" w:hAnsi="Arial" w:cs="Arial"/>
                <w:noProof/>
                <w:color w:val="000000"/>
                <w:sz w:val="22"/>
                <w:szCs w:val="22"/>
              </w:rPr>
              <w:t xml:space="preserve">nation's </w:t>
            </w:r>
            <w:r w:rsidRPr="00E628A7">
              <w:rPr>
                <w:rFonts w:ascii="Arial" w:eastAsia="Times New Roman" w:hAnsi="Arial" w:cs="Arial"/>
                <w:noProof/>
                <w:color w:val="000000"/>
                <w:sz w:val="22"/>
                <w:szCs w:val="22"/>
              </w:rPr>
              <w:t>health</w:t>
            </w:r>
            <w:r>
              <w:rPr>
                <w:rFonts w:ascii="Arial" w:eastAsia="Times New Roman" w:hAnsi="Arial" w:cs="Arial"/>
                <w:noProof/>
                <w:color w:val="000000"/>
                <w:sz w:val="22"/>
                <w:szCs w:val="22"/>
              </w:rPr>
              <w:t xml:space="preserve"> </w:t>
            </w:r>
            <w:r w:rsidRPr="00E628A7">
              <w:rPr>
                <w:rFonts w:ascii="Arial" w:eastAsia="Times New Roman" w:hAnsi="Arial" w:cs="Arial"/>
                <w:noProof/>
                <w:color w:val="000000"/>
                <w:sz w:val="22"/>
                <w:szCs w:val="22"/>
              </w:rPr>
              <w:t>car</w:t>
            </w:r>
            <w:r>
              <w:rPr>
                <w:rFonts w:ascii="Arial" w:eastAsia="Times New Roman" w:hAnsi="Arial" w:cs="Arial"/>
                <w:noProof/>
                <w:color w:val="000000"/>
                <w:sz w:val="22"/>
                <w:szCs w:val="22"/>
              </w:rPr>
              <w:t>e system</w:t>
            </w:r>
            <w:r w:rsidRPr="00E628A7">
              <w:rPr>
                <w:rFonts w:ascii="Arial" w:eastAsia="Times New Roman" w:hAnsi="Arial" w:cs="Arial"/>
                <w:noProof/>
                <w:color w:val="000000"/>
                <w:sz w:val="22"/>
                <w:szCs w:val="22"/>
              </w:rPr>
              <w:t>. #labvocates</w:t>
            </w:r>
          </w:p>
        </w:tc>
        <w:tc>
          <w:tcPr>
            <w:tcW w:w="6480" w:type="dxa"/>
          </w:tcPr>
          <w:p w14:paraId="07C50355" w14:textId="77777777" w:rsidR="00CD6E74" w:rsidRDefault="00CD6E74" w:rsidP="00D47722">
            <w:pPr>
              <w:spacing w:after="100" w:afterAutospacing="1"/>
              <w:jc w:val="center"/>
              <w:rPr>
                <w:rFonts w:ascii="Arial" w:eastAsia="Times New Roman" w:hAnsi="Arial" w:cs="Arial"/>
                <w:b/>
                <w:bCs/>
                <w:noProof/>
                <w:color w:val="000000" w:themeColor="text1"/>
                <w:sz w:val="22"/>
                <w:szCs w:val="22"/>
                <w14:ligatures w14:val="standardContextual"/>
              </w:rPr>
            </w:pPr>
            <w:r>
              <w:rPr>
                <w:rFonts w:ascii="Arial" w:eastAsia="Times New Roman" w:hAnsi="Arial" w:cs="Arial"/>
                <w:b/>
                <w:bCs/>
                <w:noProof/>
                <w:color w:val="000000" w:themeColor="text1"/>
                <w:sz w:val="22"/>
                <w:szCs w:val="22"/>
                <w14:ligatures w14:val="standardContextual"/>
              </w:rPr>
              <w:drawing>
                <wp:inline distT="0" distB="0" distL="0" distR="0" wp14:anchorId="319905EC" wp14:editId="5684FC0F">
                  <wp:extent cx="3754120" cy="1964559"/>
                  <wp:effectExtent l="0" t="0" r="5080" b="4445"/>
                  <wp:docPr id="818376527" name="Picture 5" descr="A person in white lab coats holding test tu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376527" name="Picture 5" descr="A person in white lab coats holding test tube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79846" cy="1978021"/>
                          </a:xfrm>
                          <a:prstGeom prst="rect">
                            <a:avLst/>
                          </a:prstGeom>
                        </pic:spPr>
                      </pic:pic>
                    </a:graphicData>
                  </a:graphic>
                </wp:inline>
              </w:drawing>
            </w:r>
          </w:p>
        </w:tc>
      </w:tr>
      <w:tr w:rsidR="00CD6E74" w14:paraId="41552AA0" w14:textId="77777777" w:rsidTr="00CD6E74">
        <w:tc>
          <w:tcPr>
            <w:tcW w:w="4320" w:type="dxa"/>
          </w:tcPr>
          <w:p w14:paraId="29C02D16" w14:textId="77777777" w:rsidR="005577BF" w:rsidRDefault="005577BF" w:rsidP="00D47722">
            <w:pPr>
              <w:rPr>
                <w:rFonts w:ascii="Arial" w:eastAsia="Times New Roman" w:hAnsi="Arial" w:cs="Arial"/>
                <w:color w:val="000000"/>
                <w:sz w:val="22"/>
                <w:szCs w:val="22"/>
              </w:rPr>
            </w:pPr>
          </w:p>
          <w:p w14:paraId="0DCA8F6A" w14:textId="77777777" w:rsidR="005577BF" w:rsidRDefault="005577BF" w:rsidP="00D47722">
            <w:pPr>
              <w:rPr>
                <w:rFonts w:ascii="Arial" w:eastAsia="Times New Roman" w:hAnsi="Arial" w:cs="Arial"/>
                <w:color w:val="000000"/>
                <w:sz w:val="22"/>
                <w:szCs w:val="22"/>
              </w:rPr>
            </w:pPr>
          </w:p>
          <w:p w14:paraId="425BA836" w14:textId="77777777" w:rsidR="005577BF" w:rsidRDefault="005577BF" w:rsidP="00D47722">
            <w:pPr>
              <w:rPr>
                <w:rFonts w:ascii="Arial" w:eastAsia="Times New Roman" w:hAnsi="Arial" w:cs="Arial"/>
                <w:color w:val="000000"/>
                <w:sz w:val="22"/>
                <w:szCs w:val="22"/>
              </w:rPr>
            </w:pPr>
          </w:p>
          <w:p w14:paraId="04E13418" w14:textId="2EEC829E" w:rsidR="00CD6E74" w:rsidRDefault="00CD6E74" w:rsidP="00D47722">
            <w:pPr>
              <w:rPr>
                <w:rFonts w:ascii="Arial" w:eastAsia="Times New Roman" w:hAnsi="Arial" w:cs="Arial"/>
                <w:noProof/>
                <w:color w:val="000000"/>
                <w:sz w:val="22"/>
                <w:szCs w:val="22"/>
              </w:rPr>
            </w:pPr>
            <w:r w:rsidRPr="00C26828">
              <w:rPr>
                <w:rFonts w:ascii="Arial" w:eastAsia="Times New Roman" w:hAnsi="Arial" w:cs="Arial"/>
                <w:color w:val="000000"/>
                <w:sz w:val="22"/>
                <w:szCs w:val="22"/>
              </w:rPr>
              <w:t xml:space="preserve">Every day, laboratorians </w:t>
            </w:r>
            <w:r>
              <w:rPr>
                <w:rFonts w:ascii="Arial" w:eastAsia="Times New Roman" w:hAnsi="Arial" w:cs="Arial"/>
                <w:color w:val="000000"/>
                <w:sz w:val="22"/>
                <w:szCs w:val="22"/>
              </w:rPr>
              <w:t>nationwide provide</w:t>
            </w:r>
            <w:r w:rsidRPr="00C26828">
              <w:rPr>
                <w:rFonts w:ascii="Arial" w:eastAsia="Times New Roman" w:hAnsi="Arial" w:cs="Arial"/>
                <w:color w:val="000000"/>
                <w:sz w:val="22"/>
                <w:szCs w:val="22"/>
              </w:rPr>
              <w:t xml:space="preserve"> essential health information to patients and providers. This #LabWeek, we recognize their important role </w:t>
            </w:r>
            <w:r>
              <w:rPr>
                <w:rFonts w:ascii="Arial" w:eastAsia="Times New Roman" w:hAnsi="Arial" w:cs="Arial"/>
                <w:color w:val="000000"/>
                <w:sz w:val="22"/>
                <w:szCs w:val="22"/>
              </w:rPr>
              <w:t xml:space="preserve">in </w:t>
            </w:r>
            <w:r w:rsidRPr="00C26828">
              <w:rPr>
                <w:rFonts w:ascii="Arial" w:eastAsia="Times New Roman" w:hAnsi="Arial" w:cs="Arial"/>
                <w:color w:val="000000"/>
                <w:sz w:val="22"/>
                <w:szCs w:val="22"/>
              </w:rPr>
              <w:t>informing evidence-based health care decisions.</w:t>
            </w:r>
          </w:p>
        </w:tc>
        <w:tc>
          <w:tcPr>
            <w:tcW w:w="6480" w:type="dxa"/>
          </w:tcPr>
          <w:p w14:paraId="4E983C7B" w14:textId="77777777" w:rsidR="00CD6E74" w:rsidRDefault="00CD6E74" w:rsidP="00D47722">
            <w:pPr>
              <w:spacing w:after="100" w:afterAutospacing="1"/>
              <w:jc w:val="center"/>
              <w:rPr>
                <w:rFonts w:ascii="Arial" w:eastAsia="Times New Roman" w:hAnsi="Arial" w:cs="Arial"/>
                <w:b/>
                <w:bCs/>
                <w:noProof/>
                <w:color w:val="000000" w:themeColor="text1"/>
                <w:sz w:val="22"/>
                <w:szCs w:val="22"/>
                <w14:ligatures w14:val="standardContextual"/>
              </w:rPr>
            </w:pPr>
            <w:r>
              <w:rPr>
                <w:rFonts w:ascii="Arial" w:hAnsi="Arial" w:cs="Arial"/>
                <w:noProof/>
                <w:sz w:val="22"/>
                <w:szCs w:val="22"/>
                <w14:ligatures w14:val="standardContextual"/>
              </w:rPr>
              <w:drawing>
                <wp:inline distT="0" distB="0" distL="0" distR="0" wp14:anchorId="46C6B6AC" wp14:editId="505ABB8D">
                  <wp:extent cx="3714694" cy="1943929"/>
                  <wp:effectExtent l="0" t="0" r="0" b="0"/>
                  <wp:docPr id="471546045" name="Picture 1" descr="A poster for a lab wee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54048" name="Picture 1" descr="A poster for a lab week&#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53171" cy="1964064"/>
                          </a:xfrm>
                          <a:prstGeom prst="rect">
                            <a:avLst/>
                          </a:prstGeom>
                        </pic:spPr>
                      </pic:pic>
                    </a:graphicData>
                  </a:graphic>
                </wp:inline>
              </w:drawing>
            </w:r>
          </w:p>
        </w:tc>
      </w:tr>
      <w:tr w:rsidR="00CD6E74" w:rsidRPr="00AA3BDF" w14:paraId="629CC0C9" w14:textId="77777777" w:rsidTr="00CD6E74">
        <w:tc>
          <w:tcPr>
            <w:tcW w:w="4320" w:type="dxa"/>
          </w:tcPr>
          <w:p w14:paraId="7B512432" w14:textId="77777777" w:rsidR="00CD6E74" w:rsidRDefault="00CD6E74" w:rsidP="00D47722">
            <w:pPr>
              <w:rPr>
                <w:rFonts w:ascii="Arial" w:eastAsia="Times New Roman" w:hAnsi="Arial" w:cs="Arial"/>
                <w:color w:val="000000" w:themeColor="text1"/>
                <w:sz w:val="22"/>
                <w:szCs w:val="22"/>
              </w:rPr>
            </w:pPr>
          </w:p>
          <w:p w14:paraId="72E69DD4" w14:textId="77777777" w:rsidR="00CD6E74" w:rsidRDefault="00CD6E74" w:rsidP="00D47722">
            <w:pPr>
              <w:rPr>
                <w:rFonts w:ascii="Arial" w:eastAsia="Times New Roman" w:hAnsi="Arial" w:cs="Arial"/>
                <w:color w:val="000000" w:themeColor="text1"/>
                <w:sz w:val="22"/>
                <w:szCs w:val="22"/>
              </w:rPr>
            </w:pPr>
          </w:p>
          <w:p w14:paraId="1441BE09" w14:textId="77777777" w:rsidR="00CD6E74" w:rsidRDefault="00CD6E74" w:rsidP="00D47722">
            <w:pPr>
              <w:rPr>
                <w:rFonts w:ascii="Arial" w:eastAsia="Times New Roman" w:hAnsi="Arial" w:cs="Arial"/>
                <w:color w:val="000000" w:themeColor="text1"/>
                <w:sz w:val="22"/>
                <w:szCs w:val="22"/>
              </w:rPr>
            </w:pPr>
          </w:p>
          <w:p w14:paraId="39242807" w14:textId="77777777" w:rsidR="00CD6E74" w:rsidRPr="00AA3BDF" w:rsidRDefault="00CD6E74" w:rsidP="00D47722">
            <w:pPr>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 xml:space="preserve">As a #labvocate, </w:t>
            </w:r>
            <w:r w:rsidRPr="004B6B04">
              <w:rPr>
                <w:rFonts w:ascii="Arial" w:eastAsia="Times New Roman" w:hAnsi="Arial" w:cs="Arial"/>
                <w:color w:val="000000" w:themeColor="text1"/>
                <w:sz w:val="22"/>
                <w:szCs w:val="22"/>
              </w:rPr>
              <w:t>I</w:t>
            </w:r>
            <w:r>
              <w:rPr>
                <w:rFonts w:ascii="Arial" w:eastAsia="Times New Roman" w:hAnsi="Arial" w:cs="Arial"/>
                <w:color w:val="000000" w:themeColor="text1"/>
                <w:sz w:val="22"/>
                <w:szCs w:val="22"/>
              </w:rPr>
              <w:t xml:space="preserve"> </w:t>
            </w:r>
            <w:r w:rsidRPr="004B6B04">
              <w:rPr>
                <w:rFonts w:ascii="Arial" w:eastAsia="Times New Roman" w:hAnsi="Arial" w:cs="Arial"/>
                <w:color w:val="000000" w:themeColor="text1"/>
                <w:sz w:val="22"/>
                <w:szCs w:val="22"/>
              </w:rPr>
              <w:t xml:space="preserve">urge Congress to </w:t>
            </w:r>
            <w:r>
              <w:rPr>
                <w:rFonts w:ascii="Arial" w:eastAsia="Times New Roman" w:hAnsi="Arial" w:cs="Arial"/>
                <w:color w:val="000000" w:themeColor="text1"/>
                <w:sz w:val="22"/>
                <w:szCs w:val="22"/>
              </w:rPr>
              <w:t>pass the Saving Access to Laboratory Services Act</w:t>
            </w:r>
            <w:r w:rsidRPr="004B6B04">
              <w:rPr>
                <w:rFonts w:ascii="Arial" w:eastAsia="Times New Roman" w:hAnsi="Arial" w:cs="Arial"/>
                <w:color w:val="000000" w:themeColor="text1"/>
                <w:sz w:val="22"/>
                <w:szCs w:val="22"/>
              </w:rPr>
              <w:t xml:space="preserve">. </w:t>
            </w:r>
            <w:r>
              <w:rPr>
                <w:rFonts w:ascii="Arial" w:eastAsia="Times New Roman" w:hAnsi="Arial" w:cs="Arial"/>
                <w:color w:val="000000" w:themeColor="text1"/>
                <w:sz w:val="22"/>
                <w:szCs w:val="22"/>
              </w:rPr>
              <w:t>If enacted, #SALSA will</w:t>
            </w:r>
            <w:r w:rsidRPr="004B6B04">
              <w:rPr>
                <w:rFonts w:ascii="Arial" w:eastAsia="Times New Roman" w:hAnsi="Arial" w:cs="Arial"/>
                <w:color w:val="000000" w:themeColor="text1"/>
                <w:sz w:val="22"/>
                <w:szCs w:val="22"/>
              </w:rPr>
              <w:t xml:space="preserve"> </w:t>
            </w:r>
            <w:r>
              <w:rPr>
                <w:rFonts w:ascii="Arial" w:eastAsia="Times New Roman" w:hAnsi="Arial" w:cs="Arial"/>
                <w:color w:val="000000" w:themeColor="text1"/>
                <w:sz w:val="22"/>
                <w:szCs w:val="22"/>
              </w:rPr>
              <w:t>protect patient access to</w:t>
            </w:r>
            <w:r w:rsidRPr="004B6B04">
              <w:rPr>
                <w:rFonts w:ascii="Arial" w:eastAsia="Times New Roman" w:hAnsi="Arial" w:cs="Arial"/>
                <w:color w:val="000000" w:themeColor="text1"/>
                <w:sz w:val="22"/>
                <w:szCs w:val="22"/>
              </w:rPr>
              <w:t xml:space="preserve"> </w:t>
            </w:r>
            <w:r>
              <w:rPr>
                <w:rFonts w:ascii="Arial" w:eastAsia="Times New Roman" w:hAnsi="Arial" w:cs="Arial"/>
                <w:color w:val="000000" w:themeColor="text1"/>
                <w:sz w:val="22"/>
                <w:szCs w:val="22"/>
              </w:rPr>
              <w:t>over 800 laboratory tests. #LabWeek #StopLabCuts</w:t>
            </w:r>
          </w:p>
        </w:tc>
        <w:tc>
          <w:tcPr>
            <w:tcW w:w="6480" w:type="dxa"/>
          </w:tcPr>
          <w:p w14:paraId="3B205655" w14:textId="77777777" w:rsidR="00CD6E74" w:rsidRPr="00AA3BDF" w:rsidRDefault="00CD6E74" w:rsidP="00D47722">
            <w:pPr>
              <w:spacing w:after="100" w:afterAutospacing="1"/>
              <w:jc w:val="center"/>
              <w:rPr>
                <w:rFonts w:ascii="Arial" w:eastAsia="Times New Roman" w:hAnsi="Arial" w:cs="Arial"/>
                <w:b/>
                <w:bCs/>
                <w:color w:val="000000" w:themeColor="text1"/>
                <w:sz w:val="22"/>
                <w:szCs w:val="22"/>
              </w:rPr>
            </w:pPr>
            <w:r>
              <w:rPr>
                <w:rFonts w:ascii="Arial" w:eastAsia="Times New Roman" w:hAnsi="Arial" w:cs="Arial"/>
                <w:b/>
                <w:bCs/>
                <w:noProof/>
                <w:color w:val="000000" w:themeColor="text1"/>
                <w:sz w:val="22"/>
                <w:szCs w:val="22"/>
                <w14:ligatures w14:val="standardContextual"/>
              </w:rPr>
              <w:drawing>
                <wp:inline distT="0" distB="0" distL="0" distR="0" wp14:anchorId="43D9EC9C" wp14:editId="161C5742">
                  <wp:extent cx="3711054" cy="1942024"/>
                  <wp:effectExtent l="0" t="0" r="0" b="1270"/>
                  <wp:docPr id="878855320"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855320" name="Picture 2" descr="A close-up of a logo&#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39650" cy="1956988"/>
                          </a:xfrm>
                          <a:prstGeom prst="rect">
                            <a:avLst/>
                          </a:prstGeom>
                        </pic:spPr>
                      </pic:pic>
                    </a:graphicData>
                  </a:graphic>
                </wp:inline>
              </w:drawing>
            </w:r>
          </w:p>
        </w:tc>
      </w:tr>
      <w:tr w:rsidR="00CD6E74" w:rsidRPr="00AA3BDF" w14:paraId="67927E3C" w14:textId="77777777" w:rsidTr="00CD6E74">
        <w:tc>
          <w:tcPr>
            <w:tcW w:w="4320" w:type="dxa"/>
          </w:tcPr>
          <w:p w14:paraId="329CCAEB" w14:textId="77777777" w:rsidR="00CD6E74" w:rsidRDefault="00CD6E74" w:rsidP="00D47722">
            <w:pPr>
              <w:rPr>
                <w:rFonts w:ascii="Arial" w:eastAsia="Times New Roman" w:hAnsi="Arial" w:cs="Arial"/>
                <w:color w:val="000000" w:themeColor="text1"/>
                <w:sz w:val="22"/>
                <w:szCs w:val="22"/>
              </w:rPr>
            </w:pPr>
          </w:p>
          <w:p w14:paraId="4421626D" w14:textId="77777777" w:rsidR="00CD6E74" w:rsidRDefault="00CD6E74" w:rsidP="00D47722">
            <w:pPr>
              <w:rPr>
                <w:rFonts w:ascii="Arial" w:eastAsia="Times New Roman" w:hAnsi="Arial" w:cs="Arial"/>
                <w:color w:val="000000"/>
                <w:sz w:val="22"/>
                <w:szCs w:val="22"/>
              </w:rPr>
            </w:pPr>
          </w:p>
          <w:p w14:paraId="4FC9CD42" w14:textId="77777777" w:rsidR="00CD6E74" w:rsidRPr="00AA3BDF" w:rsidRDefault="00CD6E74" w:rsidP="00D47722">
            <w:pPr>
              <w:rPr>
                <w:rFonts w:ascii="Arial" w:eastAsia="Times New Roman" w:hAnsi="Arial" w:cs="Arial"/>
                <w:color w:val="000000"/>
                <w:sz w:val="22"/>
                <w:szCs w:val="22"/>
              </w:rPr>
            </w:pPr>
            <w:r w:rsidRPr="004B6B04">
              <w:rPr>
                <w:rFonts w:ascii="Arial" w:eastAsia="Times New Roman" w:hAnsi="Arial" w:cs="Arial"/>
                <w:color w:val="000000"/>
                <w:sz w:val="22"/>
                <w:szCs w:val="22"/>
              </w:rPr>
              <w:t>Congre</w:t>
            </w:r>
            <w:r>
              <w:rPr>
                <w:rFonts w:ascii="Arial" w:eastAsia="Times New Roman" w:hAnsi="Arial" w:cs="Arial"/>
                <w:color w:val="000000"/>
                <w:sz w:val="22"/>
                <w:szCs w:val="22"/>
              </w:rPr>
              <w:t>ss: it’s time to</w:t>
            </w:r>
            <w:r w:rsidRPr="004B6B04">
              <w:rPr>
                <w:rFonts w:ascii="Arial" w:eastAsia="Times New Roman" w:hAnsi="Arial" w:cs="Arial"/>
                <w:color w:val="000000"/>
                <w:sz w:val="22"/>
                <w:szCs w:val="22"/>
              </w:rPr>
              <w:t xml:space="preserve"> pass </w:t>
            </w:r>
            <w:r>
              <w:rPr>
                <w:rFonts w:ascii="Arial" w:eastAsia="Times New Roman" w:hAnsi="Arial" w:cs="Arial"/>
                <w:color w:val="000000"/>
                <w:sz w:val="22"/>
                <w:szCs w:val="22"/>
              </w:rPr>
              <w:t>the Saving Access to Laboratory Services Act (#</w:t>
            </w:r>
            <w:r w:rsidRPr="004B6B04">
              <w:rPr>
                <w:rFonts w:ascii="Arial" w:eastAsia="Times New Roman" w:hAnsi="Arial" w:cs="Arial"/>
                <w:color w:val="000000"/>
                <w:sz w:val="22"/>
                <w:szCs w:val="22"/>
              </w:rPr>
              <w:t>SALSA</w:t>
            </w:r>
            <w:r>
              <w:rPr>
                <w:rFonts w:ascii="Arial" w:eastAsia="Times New Roman" w:hAnsi="Arial" w:cs="Arial"/>
                <w:color w:val="000000"/>
                <w:sz w:val="22"/>
                <w:szCs w:val="22"/>
              </w:rPr>
              <w:t>)</w:t>
            </w:r>
            <w:r w:rsidRPr="004B6B04">
              <w:rPr>
                <w:rFonts w:ascii="Arial" w:eastAsia="Times New Roman" w:hAnsi="Arial" w:cs="Arial"/>
                <w:color w:val="000000"/>
                <w:sz w:val="22"/>
                <w:szCs w:val="22"/>
              </w:rPr>
              <w:t xml:space="preserve"> and safeguard patient access to c</w:t>
            </w:r>
            <w:r>
              <w:rPr>
                <w:rFonts w:ascii="Arial" w:eastAsia="Times New Roman" w:hAnsi="Arial" w:cs="Arial"/>
                <w:color w:val="000000"/>
                <w:sz w:val="22"/>
                <w:szCs w:val="22"/>
              </w:rPr>
              <w:t xml:space="preserve">linical laboratory </w:t>
            </w:r>
            <w:r w:rsidRPr="004B6B04">
              <w:rPr>
                <w:rFonts w:ascii="Arial" w:eastAsia="Times New Roman" w:hAnsi="Arial" w:cs="Arial"/>
                <w:color w:val="000000"/>
                <w:sz w:val="22"/>
                <w:szCs w:val="22"/>
              </w:rPr>
              <w:t xml:space="preserve">testing. </w:t>
            </w:r>
            <w:r>
              <w:rPr>
                <w:rFonts w:ascii="Arial" w:eastAsia="Times New Roman" w:hAnsi="Arial" w:cs="Arial"/>
                <w:color w:val="000000"/>
                <w:sz w:val="22"/>
                <w:szCs w:val="22"/>
              </w:rPr>
              <w:t xml:space="preserve">As a #labvocate, I am </w:t>
            </w:r>
            <w:r w:rsidRPr="004B6B04">
              <w:rPr>
                <w:rFonts w:ascii="Arial" w:eastAsia="Times New Roman" w:hAnsi="Arial" w:cs="Arial"/>
                <w:color w:val="000000"/>
                <w:sz w:val="22"/>
                <w:szCs w:val="22"/>
              </w:rPr>
              <w:t xml:space="preserve">passionate about </w:t>
            </w:r>
            <w:r>
              <w:rPr>
                <w:rFonts w:ascii="Arial" w:eastAsia="Times New Roman" w:hAnsi="Arial" w:cs="Arial"/>
                <w:color w:val="000000"/>
                <w:sz w:val="22"/>
                <w:szCs w:val="22"/>
              </w:rPr>
              <w:t xml:space="preserve">patient health and </w:t>
            </w:r>
            <w:r w:rsidRPr="004B6B04">
              <w:rPr>
                <w:rFonts w:ascii="Arial" w:eastAsia="Times New Roman" w:hAnsi="Arial" w:cs="Arial"/>
                <w:color w:val="000000"/>
                <w:sz w:val="22"/>
                <w:szCs w:val="22"/>
              </w:rPr>
              <w:t xml:space="preserve">protecting </w:t>
            </w:r>
            <w:r>
              <w:rPr>
                <w:rFonts w:ascii="Arial" w:eastAsia="Times New Roman" w:hAnsi="Arial" w:cs="Arial"/>
                <w:color w:val="000000"/>
                <w:sz w:val="22"/>
                <w:szCs w:val="22"/>
              </w:rPr>
              <w:t xml:space="preserve">our </w:t>
            </w:r>
            <w:r w:rsidRPr="00D12A9A">
              <w:rPr>
                <w:rFonts w:ascii="Arial" w:eastAsia="Times New Roman" w:hAnsi="Arial" w:cs="Arial"/>
                <w:color w:val="000000"/>
                <w:sz w:val="22"/>
                <w:szCs w:val="22"/>
              </w:rPr>
              <w:t>nation’s health care infrastructure</w:t>
            </w:r>
            <w:r>
              <w:rPr>
                <w:rFonts w:ascii="Arial" w:eastAsia="Times New Roman" w:hAnsi="Arial" w:cs="Arial"/>
                <w:color w:val="000000"/>
                <w:sz w:val="22"/>
                <w:szCs w:val="22"/>
              </w:rPr>
              <w:t xml:space="preserve">. #StopLabCuts </w:t>
            </w:r>
          </w:p>
        </w:tc>
        <w:tc>
          <w:tcPr>
            <w:tcW w:w="6480" w:type="dxa"/>
          </w:tcPr>
          <w:p w14:paraId="0BD438C4" w14:textId="77777777" w:rsidR="00CD6E74" w:rsidRPr="00AA3BDF" w:rsidRDefault="00CD6E74" w:rsidP="00D47722">
            <w:pPr>
              <w:spacing w:after="100" w:afterAutospacing="1"/>
              <w:jc w:val="center"/>
              <w:rPr>
                <w:rFonts w:ascii="Arial" w:eastAsia="Times New Roman" w:hAnsi="Arial" w:cs="Arial"/>
                <w:b/>
                <w:bCs/>
                <w:color w:val="000000" w:themeColor="text1"/>
                <w:sz w:val="22"/>
                <w:szCs w:val="22"/>
              </w:rPr>
            </w:pPr>
            <w:r>
              <w:rPr>
                <w:rFonts w:ascii="Arial" w:eastAsia="Times New Roman" w:hAnsi="Arial" w:cs="Arial"/>
                <w:b/>
                <w:bCs/>
                <w:noProof/>
                <w:color w:val="000000" w:themeColor="text1"/>
                <w:sz w:val="22"/>
                <w:szCs w:val="22"/>
                <w14:ligatures w14:val="standardContextual"/>
              </w:rPr>
              <w:drawing>
                <wp:inline distT="0" distB="0" distL="0" distR="0" wp14:anchorId="150533B9" wp14:editId="039DF4D0">
                  <wp:extent cx="3696588" cy="1934453"/>
                  <wp:effectExtent l="0" t="0" r="0" b="0"/>
                  <wp:docPr id="2065909952" name="Picture 3" descr="A blue background with white text and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909952" name="Picture 3" descr="A blue background with white text and a building&#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32512" cy="1953252"/>
                          </a:xfrm>
                          <a:prstGeom prst="rect">
                            <a:avLst/>
                          </a:prstGeom>
                        </pic:spPr>
                      </pic:pic>
                    </a:graphicData>
                  </a:graphic>
                </wp:inline>
              </w:drawing>
            </w:r>
          </w:p>
        </w:tc>
      </w:tr>
    </w:tbl>
    <w:p w14:paraId="7CD61352" w14:textId="77777777" w:rsidR="009E77FD" w:rsidRPr="00AA3BDF" w:rsidRDefault="009E77FD">
      <w:pPr>
        <w:rPr>
          <w:rFonts w:ascii="Arial" w:hAnsi="Arial" w:cs="Arial"/>
          <w:sz w:val="22"/>
          <w:szCs w:val="22"/>
        </w:rPr>
      </w:pPr>
    </w:p>
    <w:p w14:paraId="2F24C155" w14:textId="77777777" w:rsidR="007842B6" w:rsidRPr="00AA3BDF" w:rsidRDefault="007842B6">
      <w:pPr>
        <w:rPr>
          <w:rFonts w:ascii="Arial" w:hAnsi="Arial" w:cs="Arial"/>
          <w:sz w:val="22"/>
          <w:szCs w:val="22"/>
        </w:rPr>
      </w:pPr>
    </w:p>
    <w:p w14:paraId="61324B90" w14:textId="77777777" w:rsidR="007842B6" w:rsidRPr="00AA3BDF" w:rsidRDefault="007842B6">
      <w:pPr>
        <w:rPr>
          <w:rFonts w:ascii="Arial" w:hAnsi="Arial" w:cs="Arial"/>
          <w:sz w:val="22"/>
          <w:szCs w:val="22"/>
        </w:rPr>
      </w:pPr>
    </w:p>
    <w:sectPr w:rsidR="007842B6" w:rsidRPr="00AA3BDF">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2D667" w14:textId="77777777" w:rsidR="0031637D" w:rsidRDefault="0031637D" w:rsidP="00475590">
      <w:r>
        <w:separator/>
      </w:r>
    </w:p>
  </w:endnote>
  <w:endnote w:type="continuationSeparator" w:id="0">
    <w:p w14:paraId="4B03EC90" w14:textId="77777777" w:rsidR="0031637D" w:rsidRDefault="0031637D" w:rsidP="00475590">
      <w:r>
        <w:continuationSeparator/>
      </w:r>
    </w:p>
  </w:endnote>
  <w:endnote w:type="continuationNotice" w:id="1">
    <w:p w14:paraId="727B08DD" w14:textId="77777777" w:rsidR="0031637D" w:rsidRDefault="003163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864A7" w14:textId="77777777" w:rsidR="0031637D" w:rsidRDefault="0031637D" w:rsidP="00475590">
      <w:r>
        <w:separator/>
      </w:r>
    </w:p>
  </w:footnote>
  <w:footnote w:type="continuationSeparator" w:id="0">
    <w:p w14:paraId="126A31D3" w14:textId="77777777" w:rsidR="0031637D" w:rsidRDefault="0031637D" w:rsidP="00475590">
      <w:r>
        <w:continuationSeparator/>
      </w:r>
    </w:p>
  </w:footnote>
  <w:footnote w:type="continuationNotice" w:id="1">
    <w:p w14:paraId="78668C59" w14:textId="77777777" w:rsidR="0031637D" w:rsidRDefault="003163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4C159" w14:textId="728D2371" w:rsidR="00627569" w:rsidRDefault="00627569" w:rsidP="00627569">
    <w:pPr>
      <w:pStyle w:val="Header"/>
      <w:jc w:val="center"/>
    </w:pPr>
    <w:r>
      <w:rPr>
        <w:noProof/>
      </w:rPr>
      <w:drawing>
        <wp:inline distT="0" distB="0" distL="0" distR="0" wp14:anchorId="19DA5FD7" wp14:editId="2770F96D">
          <wp:extent cx="2110740" cy="883920"/>
          <wp:effectExtent l="0" t="0" r="3810" b="0"/>
          <wp:docPr id="12" name="Picture 1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0740" cy="883920"/>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bookmark int2:bookmarkName="_Int_frVEhrK4" int2:invalidationBookmarkName="" int2:hashCode="3wVcZpQj/aEI7R" int2:id="yuqmwnAE">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7F56AF"/>
    <w:multiLevelType w:val="multilevel"/>
    <w:tmpl w:val="915AB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257596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7FD"/>
    <w:rsid w:val="000131EB"/>
    <w:rsid w:val="00020CD6"/>
    <w:rsid w:val="00024FCF"/>
    <w:rsid w:val="00025A08"/>
    <w:rsid w:val="0004036E"/>
    <w:rsid w:val="00050BF8"/>
    <w:rsid w:val="000546A2"/>
    <w:rsid w:val="00054B6A"/>
    <w:rsid w:val="00061576"/>
    <w:rsid w:val="000651E6"/>
    <w:rsid w:val="00075CBF"/>
    <w:rsid w:val="00082A17"/>
    <w:rsid w:val="000957A2"/>
    <w:rsid w:val="000C03CB"/>
    <w:rsid w:val="000D195F"/>
    <w:rsid w:val="000D5767"/>
    <w:rsid w:val="000D5C8F"/>
    <w:rsid w:val="000E5508"/>
    <w:rsid w:val="000F4755"/>
    <w:rsid w:val="0010521A"/>
    <w:rsid w:val="0011355D"/>
    <w:rsid w:val="00122033"/>
    <w:rsid w:val="001316E3"/>
    <w:rsid w:val="00131A1C"/>
    <w:rsid w:val="00131D02"/>
    <w:rsid w:val="00137512"/>
    <w:rsid w:val="00141A0A"/>
    <w:rsid w:val="0015175C"/>
    <w:rsid w:val="001600E5"/>
    <w:rsid w:val="00163C4A"/>
    <w:rsid w:val="00170625"/>
    <w:rsid w:val="00185551"/>
    <w:rsid w:val="00193311"/>
    <w:rsid w:val="00193F99"/>
    <w:rsid w:val="001A1848"/>
    <w:rsid w:val="001B45D1"/>
    <w:rsid w:val="001D18B6"/>
    <w:rsid w:val="001D3AEE"/>
    <w:rsid w:val="001E2A02"/>
    <w:rsid w:val="001E7B29"/>
    <w:rsid w:val="001F089E"/>
    <w:rsid w:val="001F1A07"/>
    <w:rsid w:val="002044D7"/>
    <w:rsid w:val="0020591D"/>
    <w:rsid w:val="00212CEA"/>
    <w:rsid w:val="002204FB"/>
    <w:rsid w:val="00235559"/>
    <w:rsid w:val="00235BC9"/>
    <w:rsid w:val="00236351"/>
    <w:rsid w:val="00240609"/>
    <w:rsid w:val="002433BE"/>
    <w:rsid w:val="002874FF"/>
    <w:rsid w:val="002B7F8E"/>
    <w:rsid w:val="002C43BA"/>
    <w:rsid w:val="002F1A7C"/>
    <w:rsid w:val="002F1B6D"/>
    <w:rsid w:val="002F53C5"/>
    <w:rsid w:val="00302F57"/>
    <w:rsid w:val="003128D6"/>
    <w:rsid w:val="0031637D"/>
    <w:rsid w:val="00316E66"/>
    <w:rsid w:val="00352C85"/>
    <w:rsid w:val="00363A5B"/>
    <w:rsid w:val="00381FFC"/>
    <w:rsid w:val="00386B24"/>
    <w:rsid w:val="003A2157"/>
    <w:rsid w:val="003A6D3A"/>
    <w:rsid w:val="003B173A"/>
    <w:rsid w:val="003B7789"/>
    <w:rsid w:val="003C4C74"/>
    <w:rsid w:val="003C5CAA"/>
    <w:rsid w:val="003D20B7"/>
    <w:rsid w:val="003D3F19"/>
    <w:rsid w:val="003D7E10"/>
    <w:rsid w:val="003D7F98"/>
    <w:rsid w:val="003E5EE8"/>
    <w:rsid w:val="00417B4A"/>
    <w:rsid w:val="00423B98"/>
    <w:rsid w:val="00442DA7"/>
    <w:rsid w:val="00445F8A"/>
    <w:rsid w:val="00445FB2"/>
    <w:rsid w:val="00454CE4"/>
    <w:rsid w:val="004663CE"/>
    <w:rsid w:val="00475590"/>
    <w:rsid w:val="00477200"/>
    <w:rsid w:val="00486BE0"/>
    <w:rsid w:val="004A31F5"/>
    <w:rsid w:val="004B0C3F"/>
    <w:rsid w:val="004B3C6F"/>
    <w:rsid w:val="004C01D5"/>
    <w:rsid w:val="004E2C58"/>
    <w:rsid w:val="004E2E47"/>
    <w:rsid w:val="004E5377"/>
    <w:rsid w:val="005078CB"/>
    <w:rsid w:val="00515A2C"/>
    <w:rsid w:val="00516E6F"/>
    <w:rsid w:val="005234C8"/>
    <w:rsid w:val="00527A9F"/>
    <w:rsid w:val="00531966"/>
    <w:rsid w:val="00536F13"/>
    <w:rsid w:val="00554BAD"/>
    <w:rsid w:val="005577BF"/>
    <w:rsid w:val="005664BD"/>
    <w:rsid w:val="00573866"/>
    <w:rsid w:val="005835D4"/>
    <w:rsid w:val="00594511"/>
    <w:rsid w:val="005959F8"/>
    <w:rsid w:val="00596486"/>
    <w:rsid w:val="005A0D0C"/>
    <w:rsid w:val="005D1209"/>
    <w:rsid w:val="005F0240"/>
    <w:rsid w:val="005F22D0"/>
    <w:rsid w:val="00601A94"/>
    <w:rsid w:val="006120C5"/>
    <w:rsid w:val="00617463"/>
    <w:rsid w:val="00623C80"/>
    <w:rsid w:val="00627569"/>
    <w:rsid w:val="0063146A"/>
    <w:rsid w:val="00633C18"/>
    <w:rsid w:val="00634E5A"/>
    <w:rsid w:val="006476BA"/>
    <w:rsid w:val="0067028B"/>
    <w:rsid w:val="00670856"/>
    <w:rsid w:val="00686A13"/>
    <w:rsid w:val="00687440"/>
    <w:rsid w:val="00697FA1"/>
    <w:rsid w:val="006B3BD2"/>
    <w:rsid w:val="006B63AB"/>
    <w:rsid w:val="006C2D28"/>
    <w:rsid w:val="006C4FDA"/>
    <w:rsid w:val="006D6621"/>
    <w:rsid w:val="006D7653"/>
    <w:rsid w:val="00700425"/>
    <w:rsid w:val="0071100E"/>
    <w:rsid w:val="0071692C"/>
    <w:rsid w:val="0072146F"/>
    <w:rsid w:val="00745DFF"/>
    <w:rsid w:val="00750D1F"/>
    <w:rsid w:val="00760EDD"/>
    <w:rsid w:val="00761B52"/>
    <w:rsid w:val="0076490A"/>
    <w:rsid w:val="007654D4"/>
    <w:rsid w:val="00766136"/>
    <w:rsid w:val="00780A83"/>
    <w:rsid w:val="007842B6"/>
    <w:rsid w:val="00784414"/>
    <w:rsid w:val="0078764C"/>
    <w:rsid w:val="007A0F05"/>
    <w:rsid w:val="007A566F"/>
    <w:rsid w:val="007A7040"/>
    <w:rsid w:val="007B46D5"/>
    <w:rsid w:val="007C1719"/>
    <w:rsid w:val="007C4DB0"/>
    <w:rsid w:val="007C7DF5"/>
    <w:rsid w:val="007E4DD3"/>
    <w:rsid w:val="007E6F92"/>
    <w:rsid w:val="0083462F"/>
    <w:rsid w:val="0085085E"/>
    <w:rsid w:val="00861FC3"/>
    <w:rsid w:val="00865552"/>
    <w:rsid w:val="00867E73"/>
    <w:rsid w:val="00871B25"/>
    <w:rsid w:val="0088302B"/>
    <w:rsid w:val="00892E1A"/>
    <w:rsid w:val="008A015E"/>
    <w:rsid w:val="008B0FB4"/>
    <w:rsid w:val="008B26AA"/>
    <w:rsid w:val="008B27CA"/>
    <w:rsid w:val="008C0872"/>
    <w:rsid w:val="0091106E"/>
    <w:rsid w:val="00926697"/>
    <w:rsid w:val="0093238F"/>
    <w:rsid w:val="00932B23"/>
    <w:rsid w:val="009435AB"/>
    <w:rsid w:val="009572DB"/>
    <w:rsid w:val="009575CE"/>
    <w:rsid w:val="009671F0"/>
    <w:rsid w:val="0098255D"/>
    <w:rsid w:val="00987244"/>
    <w:rsid w:val="00993422"/>
    <w:rsid w:val="009A5DA5"/>
    <w:rsid w:val="009B29BD"/>
    <w:rsid w:val="009C0DA2"/>
    <w:rsid w:val="009C12DE"/>
    <w:rsid w:val="009C45BD"/>
    <w:rsid w:val="009E263F"/>
    <w:rsid w:val="009E77FD"/>
    <w:rsid w:val="009F7125"/>
    <w:rsid w:val="00A0180E"/>
    <w:rsid w:val="00A06B54"/>
    <w:rsid w:val="00A328DC"/>
    <w:rsid w:val="00A36509"/>
    <w:rsid w:val="00A507EA"/>
    <w:rsid w:val="00A51D5C"/>
    <w:rsid w:val="00A5503C"/>
    <w:rsid w:val="00A648EC"/>
    <w:rsid w:val="00A705BA"/>
    <w:rsid w:val="00A852AB"/>
    <w:rsid w:val="00AA3BDF"/>
    <w:rsid w:val="00AD2D06"/>
    <w:rsid w:val="00AE3ACA"/>
    <w:rsid w:val="00AE52A5"/>
    <w:rsid w:val="00AF15C7"/>
    <w:rsid w:val="00B0244A"/>
    <w:rsid w:val="00B03574"/>
    <w:rsid w:val="00B171BB"/>
    <w:rsid w:val="00B172B8"/>
    <w:rsid w:val="00B53C80"/>
    <w:rsid w:val="00B56555"/>
    <w:rsid w:val="00B61736"/>
    <w:rsid w:val="00B72A25"/>
    <w:rsid w:val="00B84B70"/>
    <w:rsid w:val="00B917D4"/>
    <w:rsid w:val="00BE02B3"/>
    <w:rsid w:val="00BF23E1"/>
    <w:rsid w:val="00BF3CDE"/>
    <w:rsid w:val="00C00A83"/>
    <w:rsid w:val="00C0389C"/>
    <w:rsid w:val="00C10510"/>
    <w:rsid w:val="00C10E82"/>
    <w:rsid w:val="00C21741"/>
    <w:rsid w:val="00C56A96"/>
    <w:rsid w:val="00C62EAA"/>
    <w:rsid w:val="00C62EB2"/>
    <w:rsid w:val="00C7039E"/>
    <w:rsid w:val="00C81D35"/>
    <w:rsid w:val="00CC3C0F"/>
    <w:rsid w:val="00CD170C"/>
    <w:rsid w:val="00CD6E74"/>
    <w:rsid w:val="00CE12E0"/>
    <w:rsid w:val="00CE3143"/>
    <w:rsid w:val="00D348B2"/>
    <w:rsid w:val="00D4199C"/>
    <w:rsid w:val="00D429F5"/>
    <w:rsid w:val="00D43870"/>
    <w:rsid w:val="00D4753C"/>
    <w:rsid w:val="00D523FC"/>
    <w:rsid w:val="00D87084"/>
    <w:rsid w:val="00D90BFA"/>
    <w:rsid w:val="00DA1F05"/>
    <w:rsid w:val="00DA23C9"/>
    <w:rsid w:val="00DC125F"/>
    <w:rsid w:val="00DD10FA"/>
    <w:rsid w:val="00DD2744"/>
    <w:rsid w:val="00DD7272"/>
    <w:rsid w:val="00DE0573"/>
    <w:rsid w:val="00DE1953"/>
    <w:rsid w:val="00DE646C"/>
    <w:rsid w:val="00DF5102"/>
    <w:rsid w:val="00DF7C1E"/>
    <w:rsid w:val="00E04929"/>
    <w:rsid w:val="00E04AFB"/>
    <w:rsid w:val="00E17922"/>
    <w:rsid w:val="00E27DCC"/>
    <w:rsid w:val="00E305D2"/>
    <w:rsid w:val="00E33277"/>
    <w:rsid w:val="00E33782"/>
    <w:rsid w:val="00E571BE"/>
    <w:rsid w:val="00E724A8"/>
    <w:rsid w:val="00E93D78"/>
    <w:rsid w:val="00EB1439"/>
    <w:rsid w:val="00EE1D83"/>
    <w:rsid w:val="00EE6AB9"/>
    <w:rsid w:val="00EEB9BE"/>
    <w:rsid w:val="00EF412C"/>
    <w:rsid w:val="00F06F4A"/>
    <w:rsid w:val="00F30FB4"/>
    <w:rsid w:val="00F324C7"/>
    <w:rsid w:val="00F37757"/>
    <w:rsid w:val="00F528B3"/>
    <w:rsid w:val="00F53B5F"/>
    <w:rsid w:val="00F56D96"/>
    <w:rsid w:val="00F72164"/>
    <w:rsid w:val="00F96159"/>
    <w:rsid w:val="00F96206"/>
    <w:rsid w:val="00FB2FFB"/>
    <w:rsid w:val="00FC760F"/>
    <w:rsid w:val="00FD19D6"/>
    <w:rsid w:val="00FE15D7"/>
    <w:rsid w:val="00FE3A7D"/>
    <w:rsid w:val="00FE73EA"/>
    <w:rsid w:val="00FF026B"/>
    <w:rsid w:val="00FF415A"/>
    <w:rsid w:val="00FF5BD6"/>
    <w:rsid w:val="00FF6553"/>
    <w:rsid w:val="00FF69A2"/>
    <w:rsid w:val="01B9EAA5"/>
    <w:rsid w:val="14702B67"/>
    <w:rsid w:val="16F9D21C"/>
    <w:rsid w:val="171F1C36"/>
    <w:rsid w:val="1AB2021B"/>
    <w:rsid w:val="1CCAB722"/>
    <w:rsid w:val="25C57102"/>
    <w:rsid w:val="277D453F"/>
    <w:rsid w:val="281EACF5"/>
    <w:rsid w:val="28FD11C4"/>
    <w:rsid w:val="290C545D"/>
    <w:rsid w:val="30D9B9CE"/>
    <w:rsid w:val="35155C3B"/>
    <w:rsid w:val="358EB255"/>
    <w:rsid w:val="374936C9"/>
    <w:rsid w:val="3C1C28E7"/>
    <w:rsid w:val="41E3A08B"/>
    <w:rsid w:val="41F4AA08"/>
    <w:rsid w:val="4359719B"/>
    <w:rsid w:val="44521DFC"/>
    <w:rsid w:val="471EA805"/>
    <w:rsid w:val="4783AFCC"/>
    <w:rsid w:val="53151098"/>
    <w:rsid w:val="540E5255"/>
    <w:rsid w:val="5F1F8BE2"/>
    <w:rsid w:val="63AFBF27"/>
    <w:rsid w:val="6A482C9F"/>
    <w:rsid w:val="70E8B079"/>
    <w:rsid w:val="75422B87"/>
    <w:rsid w:val="76D2960D"/>
    <w:rsid w:val="7D103EEE"/>
    <w:rsid w:val="7E7F65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8DCF6E"/>
  <w15:chartTrackingRefBased/>
  <w15:docId w15:val="{A7D22EA7-0A03-314C-9DA8-1CBBF86CB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7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E77FD"/>
    <w:rPr>
      <w:color w:val="0000FF"/>
      <w:u w:val="single"/>
    </w:rPr>
  </w:style>
  <w:style w:type="table" w:styleId="TableGrid">
    <w:name w:val="Table Grid"/>
    <w:basedOn w:val="TableNormal"/>
    <w:uiPriority w:val="39"/>
    <w:rsid w:val="009E77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9E77FD"/>
  </w:style>
  <w:style w:type="character" w:styleId="UnresolvedMention">
    <w:name w:val="Unresolved Mention"/>
    <w:basedOn w:val="DefaultParagraphFont"/>
    <w:uiPriority w:val="99"/>
    <w:semiHidden/>
    <w:unhideWhenUsed/>
    <w:rsid w:val="007C1719"/>
    <w:rPr>
      <w:color w:val="605E5C"/>
      <w:shd w:val="clear" w:color="auto" w:fill="E1DFDD"/>
    </w:rPr>
  </w:style>
  <w:style w:type="character" w:styleId="CommentReference">
    <w:name w:val="annotation reference"/>
    <w:basedOn w:val="DefaultParagraphFont"/>
    <w:uiPriority w:val="99"/>
    <w:semiHidden/>
    <w:unhideWhenUsed/>
    <w:rsid w:val="00F96159"/>
    <w:rPr>
      <w:sz w:val="16"/>
      <w:szCs w:val="16"/>
    </w:rPr>
  </w:style>
  <w:style w:type="paragraph" w:styleId="CommentText">
    <w:name w:val="annotation text"/>
    <w:basedOn w:val="Normal"/>
    <w:link w:val="CommentTextChar"/>
    <w:uiPriority w:val="99"/>
    <w:unhideWhenUsed/>
    <w:rsid w:val="00F96159"/>
    <w:rPr>
      <w:sz w:val="20"/>
      <w:szCs w:val="20"/>
    </w:rPr>
  </w:style>
  <w:style w:type="character" w:customStyle="1" w:styleId="CommentTextChar">
    <w:name w:val="Comment Text Char"/>
    <w:basedOn w:val="DefaultParagraphFont"/>
    <w:link w:val="CommentText"/>
    <w:uiPriority w:val="99"/>
    <w:rsid w:val="00F96159"/>
    <w:rPr>
      <w:sz w:val="20"/>
      <w:szCs w:val="20"/>
    </w:rPr>
  </w:style>
  <w:style w:type="paragraph" w:styleId="CommentSubject">
    <w:name w:val="annotation subject"/>
    <w:basedOn w:val="CommentText"/>
    <w:next w:val="CommentText"/>
    <w:link w:val="CommentSubjectChar"/>
    <w:uiPriority w:val="99"/>
    <w:semiHidden/>
    <w:unhideWhenUsed/>
    <w:rsid w:val="00F96159"/>
    <w:rPr>
      <w:b/>
      <w:bCs/>
    </w:rPr>
  </w:style>
  <w:style w:type="character" w:customStyle="1" w:styleId="CommentSubjectChar">
    <w:name w:val="Comment Subject Char"/>
    <w:basedOn w:val="CommentTextChar"/>
    <w:link w:val="CommentSubject"/>
    <w:uiPriority w:val="99"/>
    <w:semiHidden/>
    <w:rsid w:val="00F96159"/>
    <w:rPr>
      <w:b/>
      <w:bCs/>
      <w:sz w:val="20"/>
      <w:szCs w:val="20"/>
    </w:rPr>
  </w:style>
  <w:style w:type="character" w:styleId="FollowedHyperlink">
    <w:name w:val="FollowedHyperlink"/>
    <w:basedOn w:val="DefaultParagraphFont"/>
    <w:uiPriority w:val="99"/>
    <w:semiHidden/>
    <w:unhideWhenUsed/>
    <w:rsid w:val="007C7DF5"/>
    <w:rPr>
      <w:color w:val="954F72" w:themeColor="followedHyperlink"/>
      <w:u w:val="single"/>
    </w:rPr>
  </w:style>
  <w:style w:type="paragraph" w:styleId="Revision">
    <w:name w:val="Revision"/>
    <w:hidden/>
    <w:uiPriority w:val="99"/>
    <w:semiHidden/>
    <w:rsid w:val="00531966"/>
  </w:style>
  <w:style w:type="paragraph" w:styleId="Header">
    <w:name w:val="header"/>
    <w:basedOn w:val="Normal"/>
    <w:link w:val="HeaderChar"/>
    <w:uiPriority w:val="99"/>
    <w:unhideWhenUsed/>
    <w:rsid w:val="00475590"/>
    <w:pPr>
      <w:tabs>
        <w:tab w:val="center" w:pos="4680"/>
        <w:tab w:val="right" w:pos="9360"/>
      </w:tabs>
    </w:pPr>
  </w:style>
  <w:style w:type="character" w:customStyle="1" w:styleId="HeaderChar">
    <w:name w:val="Header Char"/>
    <w:basedOn w:val="DefaultParagraphFont"/>
    <w:link w:val="Header"/>
    <w:uiPriority w:val="99"/>
    <w:rsid w:val="00475590"/>
  </w:style>
  <w:style w:type="paragraph" w:styleId="Footer">
    <w:name w:val="footer"/>
    <w:basedOn w:val="Normal"/>
    <w:link w:val="FooterChar"/>
    <w:uiPriority w:val="99"/>
    <w:unhideWhenUsed/>
    <w:rsid w:val="00475590"/>
    <w:pPr>
      <w:tabs>
        <w:tab w:val="center" w:pos="4680"/>
        <w:tab w:val="right" w:pos="9360"/>
      </w:tabs>
    </w:pPr>
  </w:style>
  <w:style w:type="character" w:customStyle="1" w:styleId="FooterChar">
    <w:name w:val="Footer Char"/>
    <w:basedOn w:val="DefaultParagraphFont"/>
    <w:link w:val="Footer"/>
    <w:uiPriority w:val="99"/>
    <w:rsid w:val="004755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50970">
      <w:bodyDiv w:val="1"/>
      <w:marLeft w:val="0"/>
      <w:marRight w:val="0"/>
      <w:marTop w:val="0"/>
      <w:marBottom w:val="0"/>
      <w:divBdr>
        <w:top w:val="none" w:sz="0" w:space="0" w:color="auto"/>
        <w:left w:val="none" w:sz="0" w:space="0" w:color="auto"/>
        <w:bottom w:val="none" w:sz="0" w:space="0" w:color="auto"/>
        <w:right w:val="none" w:sz="0" w:space="0" w:color="auto"/>
      </w:divBdr>
    </w:div>
    <w:div w:id="70124174">
      <w:bodyDiv w:val="1"/>
      <w:marLeft w:val="0"/>
      <w:marRight w:val="0"/>
      <w:marTop w:val="0"/>
      <w:marBottom w:val="0"/>
      <w:divBdr>
        <w:top w:val="none" w:sz="0" w:space="0" w:color="auto"/>
        <w:left w:val="none" w:sz="0" w:space="0" w:color="auto"/>
        <w:bottom w:val="none" w:sz="0" w:space="0" w:color="auto"/>
        <w:right w:val="none" w:sz="0" w:space="0" w:color="auto"/>
      </w:divBdr>
    </w:div>
    <w:div w:id="116532637">
      <w:bodyDiv w:val="1"/>
      <w:marLeft w:val="0"/>
      <w:marRight w:val="0"/>
      <w:marTop w:val="0"/>
      <w:marBottom w:val="0"/>
      <w:divBdr>
        <w:top w:val="none" w:sz="0" w:space="0" w:color="auto"/>
        <w:left w:val="none" w:sz="0" w:space="0" w:color="auto"/>
        <w:bottom w:val="none" w:sz="0" w:space="0" w:color="auto"/>
        <w:right w:val="none" w:sz="0" w:space="0" w:color="auto"/>
      </w:divBdr>
    </w:div>
    <w:div w:id="152991036">
      <w:bodyDiv w:val="1"/>
      <w:marLeft w:val="0"/>
      <w:marRight w:val="0"/>
      <w:marTop w:val="0"/>
      <w:marBottom w:val="0"/>
      <w:divBdr>
        <w:top w:val="none" w:sz="0" w:space="0" w:color="auto"/>
        <w:left w:val="none" w:sz="0" w:space="0" w:color="auto"/>
        <w:bottom w:val="none" w:sz="0" w:space="0" w:color="auto"/>
        <w:right w:val="none" w:sz="0" w:space="0" w:color="auto"/>
      </w:divBdr>
    </w:div>
    <w:div w:id="269432097">
      <w:bodyDiv w:val="1"/>
      <w:marLeft w:val="0"/>
      <w:marRight w:val="0"/>
      <w:marTop w:val="0"/>
      <w:marBottom w:val="0"/>
      <w:divBdr>
        <w:top w:val="none" w:sz="0" w:space="0" w:color="auto"/>
        <w:left w:val="none" w:sz="0" w:space="0" w:color="auto"/>
        <w:bottom w:val="none" w:sz="0" w:space="0" w:color="auto"/>
        <w:right w:val="none" w:sz="0" w:space="0" w:color="auto"/>
      </w:divBdr>
    </w:div>
    <w:div w:id="318458215">
      <w:bodyDiv w:val="1"/>
      <w:marLeft w:val="0"/>
      <w:marRight w:val="0"/>
      <w:marTop w:val="0"/>
      <w:marBottom w:val="0"/>
      <w:divBdr>
        <w:top w:val="none" w:sz="0" w:space="0" w:color="auto"/>
        <w:left w:val="none" w:sz="0" w:space="0" w:color="auto"/>
        <w:bottom w:val="none" w:sz="0" w:space="0" w:color="auto"/>
        <w:right w:val="none" w:sz="0" w:space="0" w:color="auto"/>
      </w:divBdr>
    </w:div>
    <w:div w:id="363100324">
      <w:bodyDiv w:val="1"/>
      <w:marLeft w:val="0"/>
      <w:marRight w:val="0"/>
      <w:marTop w:val="0"/>
      <w:marBottom w:val="0"/>
      <w:divBdr>
        <w:top w:val="none" w:sz="0" w:space="0" w:color="auto"/>
        <w:left w:val="none" w:sz="0" w:space="0" w:color="auto"/>
        <w:bottom w:val="none" w:sz="0" w:space="0" w:color="auto"/>
        <w:right w:val="none" w:sz="0" w:space="0" w:color="auto"/>
      </w:divBdr>
    </w:div>
    <w:div w:id="431315341">
      <w:bodyDiv w:val="1"/>
      <w:marLeft w:val="0"/>
      <w:marRight w:val="0"/>
      <w:marTop w:val="0"/>
      <w:marBottom w:val="0"/>
      <w:divBdr>
        <w:top w:val="none" w:sz="0" w:space="0" w:color="auto"/>
        <w:left w:val="none" w:sz="0" w:space="0" w:color="auto"/>
        <w:bottom w:val="none" w:sz="0" w:space="0" w:color="auto"/>
        <w:right w:val="none" w:sz="0" w:space="0" w:color="auto"/>
      </w:divBdr>
    </w:div>
    <w:div w:id="476651124">
      <w:bodyDiv w:val="1"/>
      <w:marLeft w:val="0"/>
      <w:marRight w:val="0"/>
      <w:marTop w:val="0"/>
      <w:marBottom w:val="0"/>
      <w:divBdr>
        <w:top w:val="none" w:sz="0" w:space="0" w:color="auto"/>
        <w:left w:val="none" w:sz="0" w:space="0" w:color="auto"/>
        <w:bottom w:val="none" w:sz="0" w:space="0" w:color="auto"/>
        <w:right w:val="none" w:sz="0" w:space="0" w:color="auto"/>
      </w:divBdr>
    </w:div>
    <w:div w:id="492642374">
      <w:bodyDiv w:val="1"/>
      <w:marLeft w:val="0"/>
      <w:marRight w:val="0"/>
      <w:marTop w:val="0"/>
      <w:marBottom w:val="0"/>
      <w:divBdr>
        <w:top w:val="none" w:sz="0" w:space="0" w:color="auto"/>
        <w:left w:val="none" w:sz="0" w:space="0" w:color="auto"/>
        <w:bottom w:val="none" w:sz="0" w:space="0" w:color="auto"/>
        <w:right w:val="none" w:sz="0" w:space="0" w:color="auto"/>
      </w:divBdr>
    </w:div>
    <w:div w:id="535772159">
      <w:bodyDiv w:val="1"/>
      <w:marLeft w:val="0"/>
      <w:marRight w:val="0"/>
      <w:marTop w:val="0"/>
      <w:marBottom w:val="0"/>
      <w:divBdr>
        <w:top w:val="none" w:sz="0" w:space="0" w:color="auto"/>
        <w:left w:val="none" w:sz="0" w:space="0" w:color="auto"/>
        <w:bottom w:val="none" w:sz="0" w:space="0" w:color="auto"/>
        <w:right w:val="none" w:sz="0" w:space="0" w:color="auto"/>
      </w:divBdr>
    </w:div>
    <w:div w:id="714740171">
      <w:bodyDiv w:val="1"/>
      <w:marLeft w:val="0"/>
      <w:marRight w:val="0"/>
      <w:marTop w:val="0"/>
      <w:marBottom w:val="0"/>
      <w:divBdr>
        <w:top w:val="none" w:sz="0" w:space="0" w:color="auto"/>
        <w:left w:val="none" w:sz="0" w:space="0" w:color="auto"/>
        <w:bottom w:val="none" w:sz="0" w:space="0" w:color="auto"/>
        <w:right w:val="none" w:sz="0" w:space="0" w:color="auto"/>
      </w:divBdr>
    </w:div>
    <w:div w:id="808983834">
      <w:bodyDiv w:val="1"/>
      <w:marLeft w:val="0"/>
      <w:marRight w:val="0"/>
      <w:marTop w:val="0"/>
      <w:marBottom w:val="0"/>
      <w:divBdr>
        <w:top w:val="none" w:sz="0" w:space="0" w:color="auto"/>
        <w:left w:val="none" w:sz="0" w:space="0" w:color="auto"/>
        <w:bottom w:val="none" w:sz="0" w:space="0" w:color="auto"/>
        <w:right w:val="none" w:sz="0" w:space="0" w:color="auto"/>
      </w:divBdr>
    </w:div>
    <w:div w:id="918102291">
      <w:bodyDiv w:val="1"/>
      <w:marLeft w:val="0"/>
      <w:marRight w:val="0"/>
      <w:marTop w:val="0"/>
      <w:marBottom w:val="0"/>
      <w:divBdr>
        <w:top w:val="none" w:sz="0" w:space="0" w:color="auto"/>
        <w:left w:val="none" w:sz="0" w:space="0" w:color="auto"/>
        <w:bottom w:val="none" w:sz="0" w:space="0" w:color="auto"/>
        <w:right w:val="none" w:sz="0" w:space="0" w:color="auto"/>
      </w:divBdr>
    </w:div>
    <w:div w:id="1050035607">
      <w:bodyDiv w:val="1"/>
      <w:marLeft w:val="0"/>
      <w:marRight w:val="0"/>
      <w:marTop w:val="0"/>
      <w:marBottom w:val="0"/>
      <w:divBdr>
        <w:top w:val="none" w:sz="0" w:space="0" w:color="auto"/>
        <w:left w:val="none" w:sz="0" w:space="0" w:color="auto"/>
        <w:bottom w:val="none" w:sz="0" w:space="0" w:color="auto"/>
        <w:right w:val="none" w:sz="0" w:space="0" w:color="auto"/>
      </w:divBdr>
    </w:div>
    <w:div w:id="1367950346">
      <w:bodyDiv w:val="1"/>
      <w:marLeft w:val="0"/>
      <w:marRight w:val="0"/>
      <w:marTop w:val="0"/>
      <w:marBottom w:val="0"/>
      <w:divBdr>
        <w:top w:val="none" w:sz="0" w:space="0" w:color="auto"/>
        <w:left w:val="none" w:sz="0" w:space="0" w:color="auto"/>
        <w:bottom w:val="none" w:sz="0" w:space="0" w:color="auto"/>
        <w:right w:val="none" w:sz="0" w:space="0" w:color="auto"/>
      </w:divBdr>
    </w:div>
    <w:div w:id="1454710294">
      <w:bodyDiv w:val="1"/>
      <w:marLeft w:val="0"/>
      <w:marRight w:val="0"/>
      <w:marTop w:val="0"/>
      <w:marBottom w:val="0"/>
      <w:divBdr>
        <w:top w:val="none" w:sz="0" w:space="0" w:color="auto"/>
        <w:left w:val="none" w:sz="0" w:space="0" w:color="auto"/>
        <w:bottom w:val="none" w:sz="0" w:space="0" w:color="auto"/>
        <w:right w:val="none" w:sz="0" w:space="0" w:color="auto"/>
      </w:divBdr>
    </w:div>
    <w:div w:id="1463574713">
      <w:bodyDiv w:val="1"/>
      <w:marLeft w:val="0"/>
      <w:marRight w:val="0"/>
      <w:marTop w:val="0"/>
      <w:marBottom w:val="0"/>
      <w:divBdr>
        <w:top w:val="none" w:sz="0" w:space="0" w:color="auto"/>
        <w:left w:val="none" w:sz="0" w:space="0" w:color="auto"/>
        <w:bottom w:val="none" w:sz="0" w:space="0" w:color="auto"/>
        <w:right w:val="none" w:sz="0" w:space="0" w:color="auto"/>
      </w:divBdr>
    </w:div>
    <w:div w:id="1474130305">
      <w:bodyDiv w:val="1"/>
      <w:marLeft w:val="0"/>
      <w:marRight w:val="0"/>
      <w:marTop w:val="0"/>
      <w:marBottom w:val="0"/>
      <w:divBdr>
        <w:top w:val="none" w:sz="0" w:space="0" w:color="auto"/>
        <w:left w:val="none" w:sz="0" w:space="0" w:color="auto"/>
        <w:bottom w:val="none" w:sz="0" w:space="0" w:color="auto"/>
        <w:right w:val="none" w:sz="0" w:space="0" w:color="auto"/>
      </w:divBdr>
    </w:div>
    <w:div w:id="1823427467">
      <w:bodyDiv w:val="1"/>
      <w:marLeft w:val="0"/>
      <w:marRight w:val="0"/>
      <w:marTop w:val="0"/>
      <w:marBottom w:val="0"/>
      <w:divBdr>
        <w:top w:val="none" w:sz="0" w:space="0" w:color="auto"/>
        <w:left w:val="none" w:sz="0" w:space="0" w:color="auto"/>
        <w:bottom w:val="none" w:sz="0" w:space="0" w:color="auto"/>
        <w:right w:val="none" w:sz="0" w:space="0" w:color="auto"/>
      </w:divBdr>
    </w:div>
    <w:div w:id="206066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cls.org/" TargetMode="External"/><Relationship Id="rId5" Type="http://schemas.openxmlformats.org/officeDocument/2006/relationships/numbering" Target="numbering.xml"/><Relationship Id="rId15" Type="http://schemas.openxmlformats.org/officeDocument/2006/relationships/image" Target="media/image4.png"/><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CBDEFF5D84DA409241459F3367724A" ma:contentTypeVersion="15" ma:contentTypeDescription="Create a new document." ma:contentTypeScope="" ma:versionID="80316964a3e419ec3dfbc5dab9be4e5e">
  <xsd:schema xmlns:xsd="http://www.w3.org/2001/XMLSchema" xmlns:xs="http://www.w3.org/2001/XMLSchema" xmlns:p="http://schemas.microsoft.com/office/2006/metadata/properties" xmlns:ns2="3263efbf-14e4-430a-a3cc-c79e3249164e" xmlns:ns3="eb47117d-605d-4ba0-a88e-5a25b1df6be7" xmlns:ns4="b45f97e2-44a7-46b6-bf47-2cb4696bc3a8" targetNamespace="http://schemas.microsoft.com/office/2006/metadata/properties" ma:root="true" ma:fieldsID="1856fd164f096f9df05d6333b80e594a" ns2:_="" ns3:_="" ns4:_="">
    <xsd:import namespace="3263efbf-14e4-430a-a3cc-c79e3249164e"/>
    <xsd:import namespace="eb47117d-605d-4ba0-a88e-5a25b1df6be7"/>
    <xsd:import namespace="b45f97e2-44a7-46b6-bf47-2cb4696bc3a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4:SharedWithUsers" minOccurs="0"/>
                <xsd:element ref="ns4:SharedWithDetails"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63efbf-14e4-430a-a3cc-c79e324916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04d6cb4-f199-4ead-aab6-bf0e81cd61c1"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47117d-605d-4ba0-a88e-5a25b1df6be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fc61d9b-6965-4eb6-96f9-b1aef936cff0}" ma:internalName="TaxCatchAll" ma:showField="CatchAllData" ma:web="eb47117d-605d-4ba0-a88e-5a25b1df6be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5f97e2-44a7-46b6-bf47-2cb4696bc3a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263efbf-14e4-430a-a3cc-c79e3249164e">
      <Terms xmlns="http://schemas.microsoft.com/office/infopath/2007/PartnerControls"/>
    </lcf76f155ced4ddcb4097134ff3c332f>
    <TaxCatchAll xmlns="eb47117d-605d-4ba0-a88e-5a25b1df6be7" xsi:nil="true"/>
    <SharedWithUsers xmlns="b45f97e2-44a7-46b6-bf47-2cb4696bc3a8">
      <UserInfo>
        <DisplayName>Mary Lee Watts</DisplayName>
        <AccountId>945</AccountId>
        <AccountType/>
      </UserInfo>
      <UserInfo>
        <DisplayName>Elyse Oveson</DisplayName>
        <AccountId>944</AccountId>
        <AccountType/>
      </UserInfo>
      <UserInfo>
        <DisplayName>Susan Van Meter</DisplayName>
        <AccountId>41</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339ADB-4839-47AF-9A31-4437D0A77E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63efbf-14e4-430a-a3cc-c79e3249164e"/>
    <ds:schemaRef ds:uri="eb47117d-605d-4ba0-a88e-5a25b1df6be7"/>
    <ds:schemaRef ds:uri="b45f97e2-44a7-46b6-bf47-2cb4696bc3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2854F6-E13B-464C-91F4-209A65E44A3E}">
  <ds:schemaRefs>
    <ds:schemaRef ds:uri="http://schemas.openxmlformats.org/officeDocument/2006/bibliography"/>
  </ds:schemaRefs>
</ds:datastoreItem>
</file>

<file path=customXml/itemProps3.xml><?xml version="1.0" encoding="utf-8"?>
<ds:datastoreItem xmlns:ds="http://schemas.openxmlformats.org/officeDocument/2006/customXml" ds:itemID="{14621CE5-8D5B-4415-934B-E475575E05CF}">
  <ds:schemaRefs>
    <ds:schemaRef ds:uri="http://schemas.microsoft.com/office/2006/metadata/properties"/>
    <ds:schemaRef ds:uri="http://schemas.microsoft.com/office/infopath/2007/PartnerControls"/>
    <ds:schemaRef ds:uri="3263efbf-14e4-430a-a3cc-c79e3249164e"/>
    <ds:schemaRef ds:uri="eb47117d-605d-4ba0-a88e-5a25b1df6be7"/>
    <ds:schemaRef ds:uri="b45f97e2-44a7-46b6-bf47-2cb4696bc3a8"/>
  </ds:schemaRefs>
</ds:datastoreItem>
</file>

<file path=customXml/itemProps4.xml><?xml version="1.0" encoding="utf-8"?>
<ds:datastoreItem xmlns:ds="http://schemas.openxmlformats.org/officeDocument/2006/customXml" ds:itemID="{244A3254-DCB8-4279-9E18-CCF1B3C676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430</Words>
  <Characters>2455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Irons</dc:creator>
  <cp:keywords/>
  <dc:description/>
  <cp:lastModifiedBy>Mary Lee Watts</cp:lastModifiedBy>
  <cp:revision>4</cp:revision>
  <dcterms:created xsi:type="dcterms:W3CDTF">2024-04-05T12:05:00Z</dcterms:created>
  <dcterms:modified xsi:type="dcterms:W3CDTF">2024-04-05T18:31:00Z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0x010100A0CBDEFF5D84DA409241459F3367724A</vt:lpwstr>
  </property>
</Properties>
</file>